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D" w:rsidRDefault="0098457D" w:rsidP="0098457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98457D" w:rsidRPr="0003548E" w:rsidRDefault="0098457D" w:rsidP="0098457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3548E">
        <w:rPr>
          <w:rFonts w:ascii="Times New Roman" w:hAnsi="Times New Roman"/>
          <w:b w:val="0"/>
          <w:sz w:val="28"/>
          <w:szCs w:val="28"/>
        </w:rPr>
        <w:t>Конкурсная документация</w:t>
      </w:r>
    </w:p>
    <w:p w:rsidR="0098457D" w:rsidRPr="0003548E" w:rsidRDefault="0098457D" w:rsidP="0098457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</w:t>
      </w:r>
      <w:r w:rsidRPr="0003548E">
        <w:rPr>
          <w:rFonts w:ascii="Times New Roman" w:hAnsi="Times New Roman"/>
          <w:b w:val="0"/>
          <w:sz w:val="28"/>
          <w:szCs w:val="28"/>
        </w:rPr>
        <w:t xml:space="preserve"> проведени</w:t>
      </w:r>
      <w:r>
        <w:rPr>
          <w:rFonts w:ascii="Times New Roman" w:hAnsi="Times New Roman"/>
          <w:b w:val="0"/>
          <w:sz w:val="28"/>
          <w:szCs w:val="28"/>
        </w:rPr>
        <w:t>ю</w:t>
      </w:r>
      <w:r w:rsidR="00677BB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конкурсного отбора инвестора для реализации мероприятий муниципальной долгосрочной инвестиционной программы «Реконструкция и модернизация системы теплоснабжения Кыштымского городского округа на 2012-2015 годы»</w:t>
      </w:r>
    </w:p>
    <w:p w:rsidR="0098457D" w:rsidRDefault="0098457D" w:rsidP="0098457D">
      <w:pPr>
        <w:spacing w:line="360" w:lineRule="auto"/>
        <w:ind w:left="6237"/>
        <w:rPr>
          <w:sz w:val="28"/>
          <w:szCs w:val="28"/>
        </w:rPr>
      </w:pPr>
    </w:p>
    <w:p w:rsidR="0098457D" w:rsidRDefault="0098457D" w:rsidP="0098457D">
      <w:pPr>
        <w:widowControl w:val="0"/>
        <w:numPr>
          <w:ilvl w:val="0"/>
          <w:numId w:val="12"/>
        </w:numPr>
        <w:autoSpaceDE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8457D" w:rsidRPr="007009A6" w:rsidRDefault="0098457D" w:rsidP="0098457D">
      <w:pPr>
        <w:ind w:left="720"/>
        <w:jc w:val="both"/>
        <w:rPr>
          <w:sz w:val="20"/>
          <w:szCs w:val="20"/>
        </w:rPr>
      </w:pPr>
    </w:p>
    <w:p w:rsidR="0098457D" w:rsidRDefault="0098457D" w:rsidP="0098457D">
      <w:pPr>
        <w:pStyle w:val="ConsPlusNormal"/>
        <w:numPr>
          <w:ilvl w:val="0"/>
          <w:numId w:val="13"/>
        </w:numPr>
        <w:tabs>
          <w:tab w:val="left" w:pos="993"/>
        </w:tabs>
        <w:spacing w:line="2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9A6">
        <w:rPr>
          <w:rFonts w:ascii="Times New Roman" w:hAnsi="Times New Roman"/>
          <w:color w:val="000000"/>
          <w:sz w:val="28"/>
          <w:szCs w:val="28"/>
        </w:rPr>
        <w:t xml:space="preserve">  Настоящая конкурсная документация по </w:t>
      </w:r>
      <w:r w:rsidRPr="007009A6">
        <w:rPr>
          <w:rFonts w:ascii="Times New Roman" w:hAnsi="Times New Roman"/>
          <w:sz w:val="28"/>
          <w:szCs w:val="28"/>
        </w:rPr>
        <w:t>проведению конкурсного отбора инвестора для реализации мероприятий муниципальной долгосрочной инвестиционной программы «Реконструкция и модернизация системы теплоснабжения Кыштымского городского округа на 2012-2015 годы» (далее-  конкурсная документация)</w:t>
      </w:r>
      <w:r w:rsidRPr="007009A6">
        <w:rPr>
          <w:rFonts w:ascii="Times New Roman" w:hAnsi="Times New Roman"/>
          <w:color w:val="000000"/>
          <w:sz w:val="28"/>
          <w:szCs w:val="28"/>
        </w:rPr>
        <w:t xml:space="preserve"> устанавливает процедуру, порядок и условия проведения конкурсного отбора инвестора </w:t>
      </w:r>
      <w:r w:rsidRPr="007009A6">
        <w:rPr>
          <w:rFonts w:ascii="Times New Roman" w:hAnsi="Times New Roman"/>
          <w:sz w:val="28"/>
          <w:szCs w:val="28"/>
        </w:rPr>
        <w:t>для реализации мероприятий муниципальной долгосрочной инвестиционной программы «Реконструкция и модернизация системы теплоснабжения Кыштымского городского округа на 2012-2015 годы», а также требования к инвестиционному соглашению на проектирование и строительство отдельно стоящих блочно-модульных газовых котельных, строительства подводящих инженерных сетей к ним, организации д</w:t>
      </w:r>
      <w:r w:rsidRPr="00C85D65">
        <w:rPr>
          <w:rFonts w:ascii="Times New Roman" w:hAnsi="Times New Roman"/>
          <w:sz w:val="28"/>
          <w:szCs w:val="28"/>
        </w:rPr>
        <w:t>еятельности по производству и передаче тепловой</w:t>
      </w:r>
      <w:r>
        <w:rPr>
          <w:rFonts w:ascii="Times New Roman" w:hAnsi="Times New Roman"/>
          <w:sz w:val="28"/>
          <w:szCs w:val="28"/>
        </w:rPr>
        <w:t xml:space="preserve"> энергии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457D" w:rsidRDefault="0098457D" w:rsidP="0098457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70748">
        <w:rPr>
          <w:sz w:val="28"/>
          <w:szCs w:val="28"/>
        </w:rPr>
        <w:t>троител</w:t>
      </w:r>
      <w:r>
        <w:rPr>
          <w:sz w:val="28"/>
          <w:szCs w:val="28"/>
        </w:rPr>
        <w:t>ьство и эксплуатация</w:t>
      </w:r>
      <w:r w:rsidR="00585B41">
        <w:rPr>
          <w:sz w:val="28"/>
          <w:szCs w:val="28"/>
        </w:rPr>
        <w:t xml:space="preserve"> </w:t>
      </w:r>
      <w:r w:rsidRPr="00C85D65">
        <w:rPr>
          <w:sz w:val="28"/>
          <w:szCs w:val="28"/>
        </w:rPr>
        <w:t>блочно-модульных газовых котельных</w:t>
      </w:r>
      <w:r w:rsidR="00585B41">
        <w:rPr>
          <w:sz w:val="28"/>
          <w:szCs w:val="28"/>
        </w:rPr>
        <w:t xml:space="preserve"> </w:t>
      </w:r>
      <w:r w:rsidRPr="00170748">
        <w:rPr>
          <w:sz w:val="28"/>
          <w:szCs w:val="28"/>
        </w:rPr>
        <w:t xml:space="preserve">позволит обеспечить </w:t>
      </w:r>
      <w:r>
        <w:rPr>
          <w:sz w:val="28"/>
          <w:szCs w:val="28"/>
        </w:rPr>
        <w:t>бесперебойное теплоснабжение потребителей Кыштымского городского округа.</w:t>
      </w:r>
    </w:p>
    <w:p w:rsidR="0098457D" w:rsidRPr="00A83CA9" w:rsidRDefault="0098457D" w:rsidP="0098457D">
      <w:pPr>
        <w:pStyle w:val="ConsPlusNormal"/>
        <w:numPr>
          <w:ilvl w:val="0"/>
          <w:numId w:val="13"/>
        </w:numPr>
        <w:tabs>
          <w:tab w:val="left" w:pos="993"/>
        </w:tabs>
        <w:spacing w:line="2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CA9">
        <w:rPr>
          <w:rFonts w:ascii="Times New Roman" w:hAnsi="Times New Roman"/>
          <w:sz w:val="28"/>
          <w:szCs w:val="28"/>
        </w:rPr>
        <w:t>Конкурс для отбора инвестора по реализации мероприятий муниципальной долгосрочной инвестиционной программы «Реконструкция и модернизация системы теплоснабжения Кыштымского городского округа на 2012-2015 годы» (далее – конкурс</w:t>
      </w:r>
      <w:r>
        <w:rPr>
          <w:rFonts w:ascii="Times New Roman" w:hAnsi="Times New Roman"/>
          <w:sz w:val="28"/>
          <w:szCs w:val="28"/>
        </w:rPr>
        <w:t>, конкурсный отбор</w:t>
      </w:r>
      <w:r w:rsidRPr="00A83CA9">
        <w:rPr>
          <w:rFonts w:ascii="Times New Roman" w:hAnsi="Times New Roman"/>
          <w:sz w:val="28"/>
          <w:szCs w:val="28"/>
        </w:rPr>
        <w:t>) проводится на основании решения комиссии по инвестициям.</w:t>
      </w:r>
    </w:p>
    <w:p w:rsidR="0098457D" w:rsidRDefault="0098457D" w:rsidP="0098457D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Организатор конкурса – Администрация Кыштымского городского округа.</w:t>
      </w:r>
    </w:p>
    <w:p w:rsidR="0098457D" w:rsidRDefault="0098457D" w:rsidP="0098457D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Адрес:</w:t>
      </w:r>
      <w:r>
        <w:rPr>
          <w:sz w:val="28"/>
          <w:szCs w:val="28"/>
        </w:rPr>
        <w:t>456870</w:t>
      </w:r>
      <w:r w:rsidRPr="003D0117">
        <w:rPr>
          <w:sz w:val="28"/>
          <w:szCs w:val="28"/>
        </w:rPr>
        <w:t xml:space="preserve">, </w:t>
      </w:r>
      <w:r>
        <w:rPr>
          <w:sz w:val="28"/>
          <w:szCs w:val="28"/>
        </w:rPr>
        <w:t>Челябинская область, г. Кыштым, пл. К. Маркса, 1; телефон/факс 8 (35151) 43115.</w:t>
      </w:r>
    </w:p>
    <w:p w:rsidR="0098457D" w:rsidRPr="00D10E64" w:rsidRDefault="0098457D" w:rsidP="0098457D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0117">
        <w:rPr>
          <w:sz w:val="28"/>
          <w:szCs w:val="28"/>
        </w:rPr>
        <w:t>фициальный сайт</w:t>
      </w:r>
      <w:r>
        <w:rPr>
          <w:sz w:val="28"/>
          <w:szCs w:val="28"/>
        </w:rPr>
        <w:t>:</w:t>
      </w:r>
      <w:r w:rsidR="00D91D7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85B41">
        <w:rPr>
          <w:sz w:val="28"/>
          <w:szCs w:val="28"/>
        </w:rPr>
        <w:t xml:space="preserve"> </w:t>
      </w:r>
      <w:r>
        <w:rPr>
          <w:sz w:val="28"/>
          <w:szCs w:val="28"/>
        </w:rPr>
        <w:t>Кыштымского городского округа</w:t>
      </w:r>
      <w:r w:rsidR="00D91D73">
        <w:rPr>
          <w:sz w:val="28"/>
          <w:szCs w:val="28"/>
        </w:rPr>
        <w:t xml:space="preserve"> </w:t>
      </w:r>
      <w:hyperlink r:id="rId8" w:history="1">
        <w:r w:rsidR="00AC4B30" w:rsidRPr="00AC4B30">
          <w:rPr>
            <w:rStyle w:val="a3"/>
            <w:sz w:val="28"/>
            <w:szCs w:val="28"/>
            <w:u w:val="none"/>
            <w:lang w:val="en-US" w:eastAsia="ru-RU" w:bidi="ru-RU"/>
          </w:rPr>
          <w:t>www</w:t>
        </w:r>
        <w:r w:rsidR="00AC4B30" w:rsidRPr="00AC4B30">
          <w:rPr>
            <w:rStyle w:val="a3"/>
            <w:sz w:val="28"/>
            <w:szCs w:val="28"/>
            <w:u w:val="none"/>
            <w:lang w:eastAsia="ru-RU" w:bidi="ru-RU"/>
          </w:rPr>
          <w:t>.</w:t>
        </w:r>
        <w:r w:rsidR="00AC4B30" w:rsidRPr="00AC4B30">
          <w:rPr>
            <w:rStyle w:val="a3"/>
            <w:sz w:val="28"/>
            <w:szCs w:val="28"/>
            <w:u w:val="none"/>
            <w:lang w:val="en-US" w:eastAsia="ru-RU" w:bidi="ru-RU"/>
          </w:rPr>
          <w:t>adminkgo</w:t>
        </w:r>
        <w:r w:rsidR="00AC4B30" w:rsidRPr="00AC4B30">
          <w:rPr>
            <w:rStyle w:val="a3"/>
            <w:sz w:val="28"/>
            <w:szCs w:val="28"/>
            <w:u w:val="none"/>
            <w:lang w:eastAsia="ru-RU" w:bidi="ru-RU"/>
          </w:rPr>
          <w:t>.</w:t>
        </w:r>
        <w:r w:rsidR="00AC4B30" w:rsidRPr="00AC4B30">
          <w:rPr>
            <w:rStyle w:val="a3"/>
            <w:sz w:val="28"/>
            <w:szCs w:val="28"/>
            <w:u w:val="none"/>
            <w:lang w:val="en-US" w:eastAsia="ru-RU" w:bidi="ru-RU"/>
          </w:rPr>
          <w:t>ru</w:t>
        </w:r>
      </w:hyperlink>
      <w:r w:rsidR="00AC4B30" w:rsidRPr="00AC4B30">
        <w:rPr>
          <w:sz w:val="28"/>
          <w:szCs w:val="28"/>
        </w:rPr>
        <w:t>.</w:t>
      </w:r>
    </w:p>
    <w:p w:rsidR="0098457D" w:rsidRDefault="0098457D" w:rsidP="0098457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печатное издание: Газета «Кыштымский рабочий».</w:t>
      </w:r>
    </w:p>
    <w:p w:rsidR="0098457D" w:rsidRPr="00443704" w:rsidRDefault="0098457D" w:rsidP="0098457D">
      <w:pPr>
        <w:widowControl w:val="0"/>
        <w:autoSpaceDE w:val="0"/>
        <w:ind w:left="720"/>
        <w:rPr>
          <w:sz w:val="20"/>
          <w:szCs w:val="20"/>
        </w:rPr>
      </w:pPr>
    </w:p>
    <w:p w:rsidR="0098457D" w:rsidRDefault="0098457D" w:rsidP="0098457D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Условия конкурса</w:t>
      </w:r>
    </w:p>
    <w:p w:rsidR="0098457D" w:rsidRPr="00443704" w:rsidRDefault="0098457D" w:rsidP="0098457D">
      <w:pPr>
        <w:widowControl w:val="0"/>
        <w:autoSpaceDE w:val="0"/>
        <w:jc w:val="center"/>
        <w:rPr>
          <w:sz w:val="20"/>
          <w:szCs w:val="20"/>
        </w:rPr>
      </w:pPr>
    </w:p>
    <w:p w:rsidR="0098457D" w:rsidRPr="00587D28" w:rsidRDefault="00DF3C02" w:rsidP="0098457D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98457D">
        <w:rPr>
          <w:sz w:val="28"/>
          <w:szCs w:val="28"/>
          <w:lang w:eastAsia="ru-RU"/>
        </w:rPr>
        <w:t>. Существенные условия конкурса</w:t>
      </w:r>
      <w:r w:rsidR="0098457D" w:rsidRPr="00587D28">
        <w:rPr>
          <w:sz w:val="28"/>
          <w:szCs w:val="28"/>
          <w:lang w:eastAsia="ru-RU"/>
        </w:rPr>
        <w:t>:</w:t>
      </w:r>
    </w:p>
    <w:p w:rsidR="0098457D" w:rsidRDefault="0098457D" w:rsidP="00984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7D28">
        <w:rPr>
          <w:sz w:val="28"/>
          <w:szCs w:val="28"/>
        </w:rPr>
        <w:t xml:space="preserve">) </w:t>
      </w:r>
      <w:r>
        <w:rPr>
          <w:sz w:val="28"/>
          <w:szCs w:val="28"/>
        </w:rPr>
        <w:t>инвестор обязуется</w:t>
      </w:r>
      <w:r w:rsidRPr="00587D28">
        <w:rPr>
          <w:sz w:val="28"/>
          <w:szCs w:val="28"/>
        </w:rPr>
        <w:t xml:space="preserve"> за счет собственных и </w:t>
      </w:r>
      <w:r>
        <w:rPr>
          <w:sz w:val="28"/>
          <w:szCs w:val="28"/>
        </w:rPr>
        <w:t xml:space="preserve">(или) </w:t>
      </w:r>
      <w:r w:rsidRPr="00587D28">
        <w:rPr>
          <w:sz w:val="28"/>
          <w:szCs w:val="28"/>
        </w:rPr>
        <w:t xml:space="preserve">привлеченных средств, в том числе, предоставляемых финансирующими организациями, в соответствии с установленными </w:t>
      </w:r>
      <w:r>
        <w:rPr>
          <w:sz w:val="28"/>
          <w:szCs w:val="28"/>
        </w:rPr>
        <w:t xml:space="preserve">технической </w:t>
      </w:r>
      <w:r w:rsidRPr="00587D28">
        <w:rPr>
          <w:sz w:val="28"/>
          <w:szCs w:val="28"/>
        </w:rPr>
        <w:t>документацией технико-экономическими показателями и характеристиками объектов</w:t>
      </w:r>
      <w:r>
        <w:rPr>
          <w:sz w:val="28"/>
          <w:szCs w:val="28"/>
        </w:rPr>
        <w:t xml:space="preserve">, осуществить проектирование и </w:t>
      </w:r>
      <w:r w:rsidR="00530B68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отдельно стоящих блочно-модульных газовых котельных и строительство подводящих инженерных сетей к ним.</w:t>
      </w:r>
    </w:p>
    <w:p w:rsidR="0098457D" w:rsidRDefault="0098457D" w:rsidP="00984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Адресные ориентиры и наименование блочно-модульных газовых котельных:</w:t>
      </w:r>
    </w:p>
    <w:p w:rsidR="0098457D" w:rsidRDefault="0098457D" w:rsidP="00984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блочно-модульная газовая котельная, расположенная в пос. Тайгинка Кыштымского городского округа по ул. Мира №8 (далее – БМГК № </w:t>
      </w:r>
      <w:r w:rsidR="006241EE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98457D" w:rsidRDefault="0098457D" w:rsidP="0098457D">
      <w:pPr>
        <w:ind w:firstLine="709"/>
        <w:jc w:val="both"/>
        <w:rPr>
          <w:sz w:val="28"/>
          <w:szCs w:val="28"/>
        </w:rPr>
      </w:pPr>
      <w:r w:rsidRPr="00587D28">
        <w:rPr>
          <w:sz w:val="28"/>
          <w:szCs w:val="28"/>
        </w:rPr>
        <w:t>Проектная документация должна соответствовать треб</w:t>
      </w:r>
      <w:r>
        <w:rPr>
          <w:sz w:val="28"/>
          <w:szCs w:val="28"/>
        </w:rPr>
        <w:t xml:space="preserve">ованиям, предъявляемым к объектам </w:t>
      </w:r>
      <w:r w:rsidR="00995728">
        <w:rPr>
          <w:sz w:val="28"/>
          <w:szCs w:val="28"/>
        </w:rPr>
        <w:t>и</w:t>
      </w:r>
      <w:r>
        <w:rPr>
          <w:sz w:val="28"/>
          <w:szCs w:val="28"/>
        </w:rPr>
        <w:t>нвестиционного</w:t>
      </w:r>
      <w:r w:rsidR="00CF2CF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</w:t>
      </w:r>
      <w:r w:rsidRPr="00587D28">
        <w:rPr>
          <w:sz w:val="28"/>
          <w:szCs w:val="28"/>
        </w:rPr>
        <w:t xml:space="preserve">. Проектом на строительство </w:t>
      </w:r>
      <w:r>
        <w:rPr>
          <w:sz w:val="28"/>
          <w:szCs w:val="28"/>
        </w:rPr>
        <w:t>котельных</w:t>
      </w:r>
      <w:r w:rsidRPr="00587D28">
        <w:rPr>
          <w:sz w:val="28"/>
          <w:szCs w:val="28"/>
        </w:rPr>
        <w:t xml:space="preserve"> может быть предусмотрено применение инновационных технологий</w:t>
      </w:r>
      <w:r w:rsidR="00995728">
        <w:rPr>
          <w:sz w:val="28"/>
          <w:szCs w:val="28"/>
        </w:rPr>
        <w:t>;</w:t>
      </w:r>
    </w:p>
    <w:p w:rsidR="0098457D" w:rsidRDefault="0098457D" w:rsidP="00984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инвестор обязуется осуществить регистрацию прав собственности на построенные подводящие инженерные сети к блочно-модульным газовым котельным на Муниципальное образование - Кыштымский городской округ. Расходы по подготовке документов для регистрации прав собственности муниципального образования Кыштымский городской округ на подводящие инженерные сети к блочно-модульным газовым котельным несет </w:t>
      </w:r>
      <w:r w:rsidR="00585B41">
        <w:rPr>
          <w:sz w:val="28"/>
          <w:szCs w:val="28"/>
        </w:rPr>
        <w:t>муниципальное образование Кыштымский городской округ.</w:t>
      </w:r>
    </w:p>
    <w:p w:rsidR="0098457D" w:rsidRDefault="0098457D" w:rsidP="00984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инвестор обязуется осуществить строительство </w:t>
      </w:r>
      <w:r w:rsidR="000457C0">
        <w:rPr>
          <w:sz w:val="28"/>
          <w:szCs w:val="28"/>
        </w:rPr>
        <w:t>БМГК № 1</w:t>
      </w:r>
      <w:r>
        <w:rPr>
          <w:sz w:val="28"/>
          <w:szCs w:val="28"/>
        </w:rPr>
        <w:t xml:space="preserve"> – в срок до 01.10.2013г.</w:t>
      </w:r>
    </w:p>
    <w:p w:rsidR="008B0AB1" w:rsidRDefault="002F2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осуществить регистрацию вновь построенных подводящих инженерных сетей в собственность муниципального образования – Кыштымский городской округ</w:t>
      </w:r>
      <w:r w:rsidR="00CF2CF0">
        <w:rPr>
          <w:sz w:val="28"/>
          <w:szCs w:val="28"/>
        </w:rPr>
        <w:t>.</w:t>
      </w:r>
    </w:p>
    <w:p w:rsidR="0098457D" w:rsidRDefault="00677BBE" w:rsidP="00984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57D">
        <w:rPr>
          <w:sz w:val="28"/>
          <w:szCs w:val="28"/>
        </w:rPr>
        <w:t xml:space="preserve">) инвестор обязуется заключить соглашение с </w:t>
      </w:r>
      <w:r w:rsidR="00995728">
        <w:rPr>
          <w:sz w:val="28"/>
          <w:szCs w:val="28"/>
        </w:rPr>
        <w:t>Государственным Комитетом «</w:t>
      </w:r>
      <w:r w:rsidR="0098457D">
        <w:rPr>
          <w:sz w:val="28"/>
          <w:szCs w:val="28"/>
        </w:rPr>
        <w:t>Едины</w:t>
      </w:r>
      <w:r w:rsidR="00995728">
        <w:rPr>
          <w:sz w:val="28"/>
          <w:szCs w:val="28"/>
        </w:rPr>
        <w:t>й</w:t>
      </w:r>
      <w:r w:rsidR="0098457D">
        <w:rPr>
          <w:sz w:val="28"/>
          <w:szCs w:val="28"/>
        </w:rPr>
        <w:t xml:space="preserve"> тарифны</w:t>
      </w:r>
      <w:r w:rsidR="00995728">
        <w:rPr>
          <w:sz w:val="28"/>
          <w:szCs w:val="28"/>
        </w:rPr>
        <w:t>й</w:t>
      </w:r>
      <w:r w:rsidR="0098457D">
        <w:rPr>
          <w:sz w:val="28"/>
          <w:szCs w:val="28"/>
        </w:rPr>
        <w:t xml:space="preserve"> орган Челябинской области</w:t>
      </w:r>
      <w:r w:rsidR="00995728">
        <w:rPr>
          <w:sz w:val="28"/>
          <w:szCs w:val="28"/>
        </w:rPr>
        <w:t>»</w:t>
      </w:r>
      <w:r w:rsidR="0098457D">
        <w:rPr>
          <w:sz w:val="28"/>
          <w:szCs w:val="28"/>
        </w:rPr>
        <w:t xml:space="preserve"> об установлении долгосрочных тарифов в течение 30 дней с момента подписания инвестиционного соглашения;</w:t>
      </w:r>
    </w:p>
    <w:p w:rsidR="0098457D" w:rsidRDefault="00677BBE" w:rsidP="0098457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98457D">
        <w:rPr>
          <w:sz w:val="28"/>
          <w:szCs w:val="28"/>
        </w:rPr>
        <w:t xml:space="preserve">) инвестор обязуется организовать деятельность по производству и передаче тепловой энергии </w:t>
      </w:r>
      <w:r w:rsidR="00530B68">
        <w:rPr>
          <w:sz w:val="28"/>
          <w:szCs w:val="28"/>
        </w:rPr>
        <w:t>на БМГК</w:t>
      </w:r>
      <w:r w:rsidR="000457C0">
        <w:rPr>
          <w:sz w:val="28"/>
          <w:szCs w:val="28"/>
        </w:rPr>
        <w:t xml:space="preserve"> № 1 </w:t>
      </w:r>
      <w:r w:rsidR="0098457D">
        <w:rPr>
          <w:sz w:val="28"/>
          <w:szCs w:val="28"/>
        </w:rPr>
        <w:t>с момента ввода объектов в эксплуатацию - постоянно</w:t>
      </w:r>
      <w:r w:rsidR="00995728">
        <w:rPr>
          <w:sz w:val="28"/>
          <w:szCs w:val="28"/>
        </w:rPr>
        <w:t>;</w:t>
      </w:r>
      <w:r w:rsidR="0098457D">
        <w:rPr>
          <w:sz w:val="28"/>
          <w:szCs w:val="28"/>
        </w:rPr>
        <w:t xml:space="preserve"> </w:t>
      </w:r>
      <w:r w:rsidR="00995728">
        <w:rPr>
          <w:sz w:val="28"/>
          <w:szCs w:val="28"/>
        </w:rPr>
        <w:t>о</w:t>
      </w:r>
      <w:r w:rsidR="0098457D">
        <w:rPr>
          <w:sz w:val="28"/>
          <w:szCs w:val="28"/>
        </w:rPr>
        <w:t xml:space="preserve">существлять </w:t>
      </w:r>
      <w:r w:rsidR="0098457D" w:rsidRPr="00587D28">
        <w:rPr>
          <w:spacing w:val="4"/>
          <w:sz w:val="28"/>
          <w:szCs w:val="28"/>
        </w:rPr>
        <w:t xml:space="preserve">поддержание объектов в исправном состоянии, отвечающем </w:t>
      </w:r>
      <w:r w:rsidR="0098457D">
        <w:rPr>
          <w:spacing w:val="4"/>
          <w:sz w:val="28"/>
          <w:szCs w:val="28"/>
        </w:rPr>
        <w:t xml:space="preserve">техническим </w:t>
      </w:r>
      <w:r w:rsidR="0098457D" w:rsidRPr="00587D28">
        <w:rPr>
          <w:spacing w:val="4"/>
          <w:sz w:val="28"/>
          <w:szCs w:val="28"/>
        </w:rPr>
        <w:t>требованиям</w:t>
      </w:r>
      <w:r w:rsidR="00995728">
        <w:rPr>
          <w:spacing w:val="4"/>
          <w:sz w:val="28"/>
          <w:szCs w:val="28"/>
        </w:rPr>
        <w:t>,</w:t>
      </w:r>
      <w:r w:rsidR="0098457D" w:rsidRPr="00587D28">
        <w:rPr>
          <w:spacing w:val="4"/>
          <w:sz w:val="28"/>
          <w:szCs w:val="28"/>
        </w:rPr>
        <w:t xml:space="preserve">  и пров</w:t>
      </w:r>
      <w:r w:rsidR="0098457D">
        <w:rPr>
          <w:spacing w:val="4"/>
          <w:sz w:val="28"/>
          <w:szCs w:val="28"/>
        </w:rPr>
        <w:t>о</w:t>
      </w:r>
      <w:r w:rsidR="0098457D" w:rsidRPr="00587D28">
        <w:rPr>
          <w:spacing w:val="4"/>
          <w:sz w:val="28"/>
          <w:szCs w:val="28"/>
        </w:rPr>
        <w:t>д</w:t>
      </w:r>
      <w:r w:rsidR="0098457D">
        <w:rPr>
          <w:spacing w:val="4"/>
          <w:sz w:val="28"/>
          <w:szCs w:val="28"/>
        </w:rPr>
        <w:t>ить</w:t>
      </w:r>
      <w:r w:rsidR="0098457D" w:rsidRPr="00587D28">
        <w:rPr>
          <w:spacing w:val="4"/>
          <w:sz w:val="28"/>
          <w:szCs w:val="28"/>
        </w:rPr>
        <w:t xml:space="preserve"> за свой счет текущ</w:t>
      </w:r>
      <w:r w:rsidR="0098457D">
        <w:rPr>
          <w:spacing w:val="4"/>
          <w:sz w:val="28"/>
          <w:szCs w:val="28"/>
        </w:rPr>
        <w:t>ий</w:t>
      </w:r>
      <w:r w:rsidR="0098457D" w:rsidRPr="00587D28">
        <w:rPr>
          <w:spacing w:val="4"/>
          <w:sz w:val="28"/>
          <w:szCs w:val="28"/>
        </w:rPr>
        <w:t xml:space="preserve"> и капитальн</w:t>
      </w:r>
      <w:r w:rsidR="0098457D">
        <w:rPr>
          <w:spacing w:val="4"/>
          <w:sz w:val="28"/>
          <w:szCs w:val="28"/>
        </w:rPr>
        <w:t>ый</w:t>
      </w:r>
      <w:r w:rsidR="0098457D" w:rsidRPr="00587D28">
        <w:rPr>
          <w:spacing w:val="4"/>
          <w:sz w:val="28"/>
          <w:szCs w:val="28"/>
        </w:rPr>
        <w:t xml:space="preserve"> ремонт объектов,</w:t>
      </w:r>
      <w:r w:rsidR="0098457D" w:rsidRPr="00587D28">
        <w:rPr>
          <w:spacing w:val="-6"/>
          <w:sz w:val="28"/>
          <w:szCs w:val="28"/>
        </w:rPr>
        <w:t xml:space="preserve"> осуществл</w:t>
      </w:r>
      <w:r w:rsidR="0098457D">
        <w:rPr>
          <w:spacing w:val="-6"/>
          <w:sz w:val="28"/>
          <w:szCs w:val="28"/>
        </w:rPr>
        <w:t>ять</w:t>
      </w:r>
      <w:r w:rsidR="0098457D" w:rsidRPr="00587D28">
        <w:rPr>
          <w:spacing w:val="-6"/>
          <w:sz w:val="28"/>
          <w:szCs w:val="28"/>
        </w:rPr>
        <w:t xml:space="preserve"> расход</w:t>
      </w:r>
      <w:r w:rsidR="0098457D">
        <w:rPr>
          <w:spacing w:val="-6"/>
          <w:sz w:val="28"/>
          <w:szCs w:val="28"/>
        </w:rPr>
        <w:t>ы</w:t>
      </w:r>
      <w:r w:rsidR="0098457D" w:rsidRPr="00587D28">
        <w:rPr>
          <w:spacing w:val="-6"/>
          <w:sz w:val="28"/>
          <w:szCs w:val="28"/>
        </w:rPr>
        <w:t xml:space="preserve"> на содержание объектов в течение всего срока эксплуатации</w:t>
      </w:r>
      <w:r w:rsidR="0098457D">
        <w:rPr>
          <w:spacing w:val="-6"/>
          <w:sz w:val="28"/>
          <w:szCs w:val="28"/>
        </w:rPr>
        <w:t>. Инвестор имеет право по согласованию с Администрацией Кыштымского городского округа передать на обслуживание либо сдать в аренду подводящие инженерные сети;</w:t>
      </w:r>
    </w:p>
    <w:p w:rsidR="0098457D" w:rsidRPr="001B622F" w:rsidRDefault="00677BBE" w:rsidP="0098457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98457D">
        <w:rPr>
          <w:spacing w:val="-6"/>
          <w:sz w:val="28"/>
          <w:szCs w:val="28"/>
        </w:rPr>
        <w:t xml:space="preserve">) инвестор обязуется осуществить </w:t>
      </w:r>
      <w:r w:rsidR="0098457D" w:rsidRPr="001B622F">
        <w:rPr>
          <w:spacing w:val="-6"/>
          <w:sz w:val="28"/>
          <w:szCs w:val="28"/>
        </w:rPr>
        <w:t>страхование (за свой счет) риска утраты или повреждения объектов</w:t>
      </w:r>
      <w:r w:rsidR="00AA543C">
        <w:rPr>
          <w:spacing w:val="-6"/>
          <w:sz w:val="28"/>
          <w:szCs w:val="28"/>
        </w:rPr>
        <w:t xml:space="preserve"> (вновь построенных блочно-модульных газовых котельных)</w:t>
      </w:r>
      <w:r w:rsidR="0098457D" w:rsidRPr="001B622F">
        <w:rPr>
          <w:spacing w:val="-6"/>
          <w:sz w:val="28"/>
          <w:szCs w:val="28"/>
        </w:rPr>
        <w:t>, а также страхование (за свой счет) ответственности перед третьими лицами за причинение им вреда эксплуатации объектов</w:t>
      </w:r>
      <w:r w:rsidR="0098457D">
        <w:rPr>
          <w:spacing w:val="-6"/>
          <w:sz w:val="28"/>
          <w:szCs w:val="28"/>
        </w:rPr>
        <w:t xml:space="preserve"> в течение 60 дней с момента ввода объектов в эксплуатацию</w:t>
      </w:r>
      <w:r w:rsidR="0098457D" w:rsidRPr="001B622F">
        <w:rPr>
          <w:spacing w:val="-6"/>
          <w:sz w:val="28"/>
          <w:szCs w:val="28"/>
        </w:rPr>
        <w:t>;</w:t>
      </w:r>
    </w:p>
    <w:p w:rsidR="0098457D" w:rsidRPr="001B622F" w:rsidRDefault="00677BBE" w:rsidP="0098457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98457D">
        <w:rPr>
          <w:spacing w:val="-6"/>
          <w:sz w:val="28"/>
          <w:szCs w:val="28"/>
        </w:rPr>
        <w:t xml:space="preserve">) инвестор обязуется </w:t>
      </w:r>
      <w:r w:rsidR="0098457D" w:rsidRPr="001B622F">
        <w:rPr>
          <w:spacing w:val="-6"/>
          <w:sz w:val="28"/>
          <w:szCs w:val="28"/>
        </w:rPr>
        <w:t>использова</w:t>
      </w:r>
      <w:r w:rsidR="0098457D">
        <w:rPr>
          <w:spacing w:val="-6"/>
          <w:sz w:val="28"/>
          <w:szCs w:val="28"/>
        </w:rPr>
        <w:t>ть объекты</w:t>
      </w:r>
      <w:r w:rsidR="0098457D" w:rsidRPr="001B622F">
        <w:rPr>
          <w:spacing w:val="-6"/>
          <w:sz w:val="28"/>
          <w:szCs w:val="28"/>
        </w:rPr>
        <w:t xml:space="preserve"> для осуществления деятельности, предусмотренной </w:t>
      </w:r>
      <w:r w:rsidR="0098457D">
        <w:rPr>
          <w:spacing w:val="-6"/>
          <w:sz w:val="28"/>
          <w:szCs w:val="28"/>
        </w:rPr>
        <w:t>инвестиц</w:t>
      </w:r>
      <w:r w:rsidR="0098457D" w:rsidRPr="001B622F">
        <w:rPr>
          <w:spacing w:val="-6"/>
          <w:sz w:val="28"/>
          <w:szCs w:val="28"/>
        </w:rPr>
        <w:t>ионным соглашением;</w:t>
      </w:r>
    </w:p>
    <w:p w:rsidR="0098457D" w:rsidRDefault="00677BBE" w:rsidP="0098457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98457D">
        <w:rPr>
          <w:spacing w:val="-6"/>
          <w:sz w:val="28"/>
          <w:szCs w:val="28"/>
        </w:rPr>
        <w:t xml:space="preserve">) инвестор обязуется </w:t>
      </w:r>
      <w:r w:rsidR="0098457D" w:rsidRPr="00EB1096">
        <w:rPr>
          <w:spacing w:val="-6"/>
          <w:sz w:val="28"/>
          <w:szCs w:val="28"/>
        </w:rPr>
        <w:t>исполн</w:t>
      </w:r>
      <w:r w:rsidR="0098457D">
        <w:rPr>
          <w:spacing w:val="-6"/>
          <w:sz w:val="28"/>
          <w:szCs w:val="28"/>
        </w:rPr>
        <w:t>ять иные</w:t>
      </w:r>
      <w:r w:rsidR="0098457D" w:rsidRPr="00EB1096">
        <w:rPr>
          <w:spacing w:val="-6"/>
          <w:sz w:val="28"/>
          <w:szCs w:val="28"/>
        </w:rPr>
        <w:t xml:space="preserve"> обязанност</w:t>
      </w:r>
      <w:r w:rsidR="0098457D">
        <w:rPr>
          <w:spacing w:val="-6"/>
          <w:sz w:val="28"/>
          <w:szCs w:val="28"/>
        </w:rPr>
        <w:t>и, предусмотренные</w:t>
      </w:r>
      <w:r w:rsidR="0098457D" w:rsidRPr="00EB1096">
        <w:rPr>
          <w:spacing w:val="-6"/>
          <w:sz w:val="28"/>
          <w:szCs w:val="28"/>
        </w:rPr>
        <w:t xml:space="preserve"> инвестиц</w:t>
      </w:r>
      <w:r w:rsidR="0098457D">
        <w:rPr>
          <w:spacing w:val="-6"/>
          <w:sz w:val="28"/>
          <w:szCs w:val="28"/>
        </w:rPr>
        <w:t>ионным соглашением.</w:t>
      </w:r>
    </w:p>
    <w:p w:rsidR="0098457D" w:rsidRDefault="00DF3C02" w:rsidP="0098457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98457D">
        <w:rPr>
          <w:sz w:val="28"/>
          <w:szCs w:val="28"/>
        </w:rPr>
        <w:t>.</w:t>
      </w:r>
      <w:r w:rsidR="00995728">
        <w:rPr>
          <w:sz w:val="28"/>
          <w:szCs w:val="28"/>
        </w:rPr>
        <w:t xml:space="preserve"> </w:t>
      </w:r>
      <w:r w:rsidR="0098457D">
        <w:rPr>
          <w:spacing w:val="-6"/>
          <w:sz w:val="28"/>
          <w:szCs w:val="28"/>
        </w:rPr>
        <w:t>Администрация Кыштымского городского округа обязуется:</w:t>
      </w:r>
    </w:p>
    <w:p w:rsidR="0098457D" w:rsidRDefault="0098457D" w:rsidP="0098457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передать Инвестору проектно-сметную документацию на строительство подводящих инженерных сетей к отдельно стоящим блочно-модульным газовым котельным, получившую положительное заключение государственной экспертизы</w:t>
      </w:r>
      <w:r w:rsidR="0099572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в </w:t>
      </w:r>
      <w:r w:rsidR="00170328">
        <w:rPr>
          <w:spacing w:val="-6"/>
          <w:sz w:val="28"/>
          <w:szCs w:val="28"/>
        </w:rPr>
        <w:t>течение пяти дней с момента подписания инвестиционного соглашения</w:t>
      </w:r>
      <w:r>
        <w:rPr>
          <w:spacing w:val="-6"/>
          <w:sz w:val="28"/>
          <w:szCs w:val="28"/>
        </w:rPr>
        <w:t>;</w:t>
      </w:r>
    </w:p>
    <w:p w:rsidR="0098457D" w:rsidRDefault="0098457D" w:rsidP="0098457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предоставить Инвестору для ознакомления схему теплоснабжения за исключением сведений</w:t>
      </w:r>
      <w:r w:rsidR="0099572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отнесенных к государственной тайне</w:t>
      </w:r>
      <w:r w:rsidR="0099572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в течение 5 (пяти дней) с момента подписания </w:t>
      </w:r>
      <w:r w:rsidR="00995728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нвестиционного соглашения;</w:t>
      </w:r>
    </w:p>
    <w:p w:rsidR="0098457D" w:rsidRDefault="0098457D" w:rsidP="0098457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после ввода в эксплуатацию подводящих инженерных сетей и оформления </w:t>
      </w:r>
      <w:r w:rsidR="00B72D69">
        <w:rPr>
          <w:spacing w:val="-6"/>
          <w:sz w:val="28"/>
          <w:szCs w:val="28"/>
        </w:rPr>
        <w:t xml:space="preserve">на них </w:t>
      </w:r>
      <w:r>
        <w:rPr>
          <w:spacing w:val="-6"/>
          <w:sz w:val="28"/>
          <w:szCs w:val="28"/>
        </w:rPr>
        <w:t>права собственности Муниципального образования Кыштымск</w:t>
      </w:r>
      <w:r w:rsidR="00995728">
        <w:rPr>
          <w:spacing w:val="-6"/>
          <w:sz w:val="28"/>
          <w:szCs w:val="28"/>
        </w:rPr>
        <w:t>ого</w:t>
      </w:r>
      <w:r>
        <w:rPr>
          <w:spacing w:val="-6"/>
          <w:sz w:val="28"/>
          <w:szCs w:val="28"/>
        </w:rPr>
        <w:t xml:space="preserve"> городск</w:t>
      </w:r>
      <w:r w:rsidR="00995728">
        <w:rPr>
          <w:spacing w:val="-6"/>
          <w:sz w:val="28"/>
          <w:szCs w:val="28"/>
        </w:rPr>
        <w:t>ого</w:t>
      </w:r>
      <w:r>
        <w:rPr>
          <w:spacing w:val="-6"/>
          <w:sz w:val="28"/>
          <w:szCs w:val="28"/>
        </w:rPr>
        <w:t xml:space="preserve"> округ</w:t>
      </w:r>
      <w:r w:rsidR="00995728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передать Инвестору в</w:t>
      </w:r>
      <w:r w:rsidR="00CF2CF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безвозмездное пользование подводящие инженерные сети;</w:t>
      </w:r>
    </w:p>
    <w:p w:rsidR="004466CC" w:rsidRPr="00587D28" w:rsidRDefault="004466CC" w:rsidP="00446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финансовых средств в бюджете Кыштымского городского округа своевременно возмещать документально подтвержденные и предъявленные к возмещению расходы, понесенные Субъектом инвестиционной деятельности в процессе реализации настоящего инвестиционного Соглашения</w:t>
      </w:r>
      <w:r w:rsidR="00995728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выделения субсидии на возмещение части капитальных затрат на строительство блочно-модульных газовых котельных и подводящих инженерных сетей к ним в соответствии с Порядком предоставления субсидий из местного бюджета юридическим лицам на реализацию муниципальной целевой долгосрочной инвестиционной программы «Реконструкция и модернизация системы теплоснабжения Кыштымского городского округа на 2012-2015 годы», утвержденным Постановлением Администрации Кыштымского городского округа.</w:t>
      </w:r>
    </w:p>
    <w:p w:rsidR="0098457D" w:rsidRPr="001B622F" w:rsidRDefault="00DF3C02" w:rsidP="00995728">
      <w:pPr>
        <w:pStyle w:val="211"/>
        <w:tabs>
          <w:tab w:val="left" w:pos="993"/>
          <w:tab w:val="left" w:pos="1080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98457D" w:rsidRPr="00427783">
        <w:rPr>
          <w:sz w:val="28"/>
          <w:szCs w:val="28"/>
        </w:rPr>
        <w:t>.</w:t>
      </w:r>
      <w:r w:rsidR="00995728">
        <w:rPr>
          <w:sz w:val="28"/>
          <w:szCs w:val="28"/>
        </w:rPr>
        <w:t xml:space="preserve"> </w:t>
      </w:r>
      <w:r w:rsidR="0098457D" w:rsidRPr="00427783">
        <w:rPr>
          <w:sz w:val="28"/>
          <w:szCs w:val="28"/>
        </w:rPr>
        <w:t xml:space="preserve">Способом обеспечения </w:t>
      </w:r>
      <w:r w:rsidR="0098457D" w:rsidRPr="00427783">
        <w:rPr>
          <w:rFonts w:eastAsia="Arial"/>
          <w:sz w:val="28"/>
          <w:szCs w:val="28"/>
        </w:rPr>
        <w:t xml:space="preserve">исполнения инвестором обязательств по инвестиционному соглашению является предоставление безотзывной банковской гарантии за нарушение обязательств по инвестиционному соглашению в размере </w:t>
      </w:r>
      <w:r w:rsidR="00285104">
        <w:rPr>
          <w:rFonts w:eastAsia="Arial"/>
          <w:sz w:val="28"/>
          <w:szCs w:val="28"/>
        </w:rPr>
        <w:t>3</w:t>
      </w:r>
      <w:r w:rsidR="0098457D" w:rsidRPr="00427783">
        <w:rPr>
          <w:rFonts w:eastAsia="Arial"/>
          <w:sz w:val="28"/>
          <w:szCs w:val="28"/>
        </w:rPr>
        <w:t xml:space="preserve">000000 </w:t>
      </w:r>
      <w:r w:rsidR="0098457D">
        <w:rPr>
          <w:rFonts w:eastAsia="Arial"/>
          <w:sz w:val="28"/>
          <w:szCs w:val="28"/>
        </w:rPr>
        <w:t xml:space="preserve">руб. </w:t>
      </w:r>
      <w:r w:rsidR="0098457D" w:rsidRPr="00427783">
        <w:rPr>
          <w:rFonts w:eastAsia="Arial"/>
          <w:sz w:val="28"/>
          <w:szCs w:val="28"/>
        </w:rPr>
        <w:t>(</w:t>
      </w:r>
      <w:r w:rsidR="00285104">
        <w:rPr>
          <w:rFonts w:eastAsia="Arial"/>
          <w:sz w:val="28"/>
          <w:szCs w:val="28"/>
        </w:rPr>
        <w:t>три</w:t>
      </w:r>
      <w:r w:rsidR="00643A76">
        <w:rPr>
          <w:rFonts w:eastAsia="Arial"/>
          <w:sz w:val="28"/>
          <w:szCs w:val="28"/>
        </w:rPr>
        <w:t xml:space="preserve"> </w:t>
      </w:r>
      <w:r w:rsidR="0098457D" w:rsidRPr="00427783">
        <w:rPr>
          <w:rFonts w:eastAsia="Arial"/>
          <w:sz w:val="28"/>
          <w:szCs w:val="28"/>
        </w:rPr>
        <w:t>миллион</w:t>
      </w:r>
      <w:r w:rsidR="00285104">
        <w:rPr>
          <w:rFonts w:eastAsia="Arial"/>
          <w:sz w:val="28"/>
          <w:szCs w:val="28"/>
        </w:rPr>
        <w:t>а</w:t>
      </w:r>
      <w:r w:rsidR="0098457D" w:rsidRPr="00427783">
        <w:rPr>
          <w:rFonts w:eastAsia="Arial"/>
          <w:sz w:val="28"/>
          <w:szCs w:val="28"/>
        </w:rPr>
        <w:t xml:space="preserve"> рублей</w:t>
      </w:r>
      <w:r w:rsidR="0098457D">
        <w:rPr>
          <w:rFonts w:eastAsia="Arial"/>
          <w:sz w:val="28"/>
          <w:szCs w:val="28"/>
        </w:rPr>
        <w:t>)</w:t>
      </w:r>
      <w:r w:rsidR="0098457D" w:rsidRPr="00427783">
        <w:rPr>
          <w:rFonts w:eastAsia="Arial"/>
          <w:sz w:val="28"/>
          <w:szCs w:val="28"/>
        </w:rPr>
        <w:t>, срок предоставления обеспечения – 1</w:t>
      </w:r>
      <w:r w:rsidR="0098457D">
        <w:rPr>
          <w:rFonts w:eastAsia="Arial"/>
          <w:sz w:val="28"/>
          <w:szCs w:val="28"/>
        </w:rPr>
        <w:t>2</w:t>
      </w:r>
      <w:r w:rsidR="0098457D" w:rsidRPr="00427783">
        <w:rPr>
          <w:rFonts w:eastAsia="Arial"/>
          <w:sz w:val="28"/>
          <w:szCs w:val="28"/>
        </w:rPr>
        <w:t xml:space="preserve"> месяцев.</w:t>
      </w:r>
    </w:p>
    <w:p w:rsidR="0098457D" w:rsidRPr="001B622F" w:rsidRDefault="00DF3C02" w:rsidP="009957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8457D" w:rsidRPr="001B622F">
        <w:rPr>
          <w:rFonts w:ascii="Times New Roman" w:hAnsi="Times New Roman"/>
          <w:sz w:val="28"/>
          <w:szCs w:val="28"/>
        </w:rPr>
        <w:t>.</w:t>
      </w:r>
      <w:r w:rsidR="00995728">
        <w:rPr>
          <w:rFonts w:ascii="Times New Roman" w:hAnsi="Times New Roman"/>
          <w:sz w:val="28"/>
          <w:szCs w:val="28"/>
        </w:rPr>
        <w:t xml:space="preserve"> </w:t>
      </w:r>
      <w:r w:rsidR="0098457D" w:rsidRPr="001B622F">
        <w:rPr>
          <w:rFonts w:ascii="Times New Roman" w:hAnsi="Times New Roman"/>
          <w:sz w:val="28"/>
          <w:szCs w:val="28"/>
        </w:rPr>
        <w:t xml:space="preserve">В случае досрочного прекращения </w:t>
      </w:r>
      <w:r w:rsidR="0098457D">
        <w:rPr>
          <w:rFonts w:ascii="Times New Roman" w:hAnsi="Times New Roman"/>
          <w:sz w:val="28"/>
          <w:szCs w:val="28"/>
        </w:rPr>
        <w:t>инвестиц</w:t>
      </w:r>
      <w:r w:rsidR="0098457D" w:rsidRPr="001B622F">
        <w:rPr>
          <w:rFonts w:ascii="Times New Roman" w:hAnsi="Times New Roman"/>
          <w:sz w:val="28"/>
          <w:szCs w:val="28"/>
        </w:rPr>
        <w:t xml:space="preserve">ионного соглашения по соглашению сторон порядок возмещения расходов сторон определяется сторонами в соглашении о расторжении </w:t>
      </w:r>
      <w:r w:rsidR="0098457D">
        <w:rPr>
          <w:rFonts w:ascii="Times New Roman" w:hAnsi="Times New Roman"/>
          <w:sz w:val="28"/>
          <w:szCs w:val="28"/>
        </w:rPr>
        <w:t>инвестиц</w:t>
      </w:r>
      <w:r w:rsidR="0098457D" w:rsidRPr="001B622F">
        <w:rPr>
          <w:rFonts w:ascii="Times New Roman" w:hAnsi="Times New Roman"/>
          <w:sz w:val="28"/>
          <w:szCs w:val="28"/>
        </w:rPr>
        <w:t>ионного соглашения</w:t>
      </w:r>
      <w:r w:rsidR="0098457D">
        <w:rPr>
          <w:rFonts w:ascii="Times New Roman" w:hAnsi="Times New Roman"/>
          <w:sz w:val="28"/>
          <w:szCs w:val="28"/>
        </w:rPr>
        <w:t>. В</w:t>
      </w:r>
      <w:r w:rsidR="0098457D" w:rsidRPr="001B622F">
        <w:rPr>
          <w:rFonts w:ascii="Times New Roman" w:hAnsi="Times New Roman"/>
          <w:sz w:val="28"/>
          <w:szCs w:val="28"/>
        </w:rPr>
        <w:t xml:space="preserve"> случае досрочного расторжения </w:t>
      </w:r>
      <w:r w:rsidR="0098457D">
        <w:rPr>
          <w:rFonts w:ascii="Times New Roman" w:hAnsi="Times New Roman"/>
          <w:sz w:val="28"/>
          <w:szCs w:val="28"/>
        </w:rPr>
        <w:t>инвестиц</w:t>
      </w:r>
      <w:r w:rsidR="0098457D" w:rsidRPr="001B622F">
        <w:rPr>
          <w:rFonts w:ascii="Times New Roman" w:hAnsi="Times New Roman"/>
          <w:sz w:val="28"/>
          <w:szCs w:val="28"/>
        </w:rPr>
        <w:t xml:space="preserve">ионного соглашения на основании решения суда в связи с существенным нарушением </w:t>
      </w:r>
      <w:r w:rsidR="0098457D">
        <w:rPr>
          <w:rFonts w:ascii="Times New Roman" w:hAnsi="Times New Roman"/>
          <w:sz w:val="28"/>
          <w:szCs w:val="28"/>
        </w:rPr>
        <w:t>инвестором</w:t>
      </w:r>
      <w:r w:rsidR="0098457D" w:rsidRPr="001B622F">
        <w:rPr>
          <w:rFonts w:ascii="Times New Roman" w:hAnsi="Times New Roman"/>
          <w:sz w:val="28"/>
          <w:szCs w:val="28"/>
        </w:rPr>
        <w:t xml:space="preserve"> условий </w:t>
      </w:r>
      <w:r w:rsidR="0098457D">
        <w:rPr>
          <w:rFonts w:ascii="Times New Roman" w:hAnsi="Times New Roman"/>
          <w:sz w:val="28"/>
          <w:szCs w:val="28"/>
        </w:rPr>
        <w:t>Инвестиц</w:t>
      </w:r>
      <w:r w:rsidR="0098457D" w:rsidRPr="001B622F">
        <w:rPr>
          <w:rFonts w:ascii="Times New Roman" w:hAnsi="Times New Roman"/>
          <w:sz w:val="28"/>
          <w:szCs w:val="28"/>
        </w:rPr>
        <w:t xml:space="preserve">ионного соглашения расходы </w:t>
      </w:r>
      <w:r w:rsidR="0098457D">
        <w:rPr>
          <w:rFonts w:ascii="Times New Roman" w:hAnsi="Times New Roman"/>
          <w:sz w:val="28"/>
          <w:szCs w:val="28"/>
        </w:rPr>
        <w:t>инвестора</w:t>
      </w:r>
      <w:r w:rsidR="0098457D" w:rsidRPr="001B622F">
        <w:rPr>
          <w:rFonts w:ascii="Times New Roman" w:hAnsi="Times New Roman"/>
          <w:sz w:val="28"/>
          <w:szCs w:val="28"/>
        </w:rPr>
        <w:t xml:space="preserve"> возмещаются</w:t>
      </w:r>
      <w:r w:rsidR="0098457D">
        <w:rPr>
          <w:rFonts w:ascii="Times New Roman" w:hAnsi="Times New Roman"/>
          <w:sz w:val="28"/>
          <w:szCs w:val="28"/>
        </w:rPr>
        <w:t xml:space="preserve"> в объеме</w:t>
      </w:r>
      <w:r w:rsidR="00995728">
        <w:rPr>
          <w:rFonts w:ascii="Times New Roman" w:hAnsi="Times New Roman"/>
          <w:sz w:val="28"/>
          <w:szCs w:val="28"/>
        </w:rPr>
        <w:t>,</w:t>
      </w:r>
      <w:r w:rsidR="0098457D">
        <w:rPr>
          <w:rFonts w:ascii="Times New Roman" w:hAnsi="Times New Roman"/>
          <w:sz w:val="28"/>
          <w:szCs w:val="28"/>
        </w:rPr>
        <w:t xml:space="preserve"> определенном решением Суда.</w:t>
      </w:r>
    </w:p>
    <w:p w:rsidR="0098457D" w:rsidRPr="00443704" w:rsidRDefault="0098457D" w:rsidP="0098457D">
      <w:pPr>
        <w:pStyle w:val="ConsPlusNormal"/>
        <w:ind w:firstLine="0"/>
        <w:jc w:val="center"/>
        <w:rPr>
          <w:rFonts w:ascii="Times New Roman" w:hAnsi="Times New Roman"/>
          <w:b/>
          <w:bCs/>
          <w:color w:val="FF0000"/>
        </w:rPr>
      </w:pPr>
    </w:p>
    <w:p w:rsidR="0098457D" w:rsidRPr="00AF729B" w:rsidRDefault="0098457D" w:rsidP="0098457D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AF729B">
        <w:rPr>
          <w:rFonts w:ascii="Times New Roman" w:hAnsi="Times New Roman"/>
          <w:bCs/>
          <w:sz w:val="28"/>
          <w:szCs w:val="28"/>
        </w:rPr>
        <w:t>. Состав и описание, в том числе технико-экономические показатели,</w:t>
      </w:r>
    </w:p>
    <w:p w:rsidR="0098457D" w:rsidRDefault="00B93D61" w:rsidP="0098457D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объектов</w:t>
      </w:r>
      <w:r w:rsidR="00643A76">
        <w:rPr>
          <w:rFonts w:ascii="Times New Roman" w:hAnsi="Times New Roman"/>
          <w:bCs/>
          <w:sz w:val="28"/>
          <w:szCs w:val="28"/>
        </w:rPr>
        <w:t xml:space="preserve"> </w:t>
      </w:r>
      <w:r w:rsidR="0098457D">
        <w:rPr>
          <w:rFonts w:ascii="Times New Roman" w:hAnsi="Times New Roman"/>
          <w:bCs/>
          <w:sz w:val="28"/>
          <w:szCs w:val="28"/>
        </w:rPr>
        <w:t>инвестици</w:t>
      </w:r>
      <w:r w:rsidR="0098457D" w:rsidRPr="00AF729B">
        <w:rPr>
          <w:rFonts w:ascii="Times New Roman" w:hAnsi="Times New Roman"/>
          <w:bCs/>
          <w:sz w:val="28"/>
          <w:szCs w:val="28"/>
        </w:rPr>
        <w:t>онного соглашения</w:t>
      </w:r>
    </w:p>
    <w:p w:rsidR="0098457D" w:rsidRPr="00443704" w:rsidRDefault="0098457D" w:rsidP="0098457D">
      <w:pPr>
        <w:rPr>
          <w:sz w:val="20"/>
          <w:szCs w:val="20"/>
          <w:lang w:eastAsia="ru-RU"/>
        </w:rPr>
      </w:pPr>
    </w:p>
    <w:p w:rsidR="001A6C0D" w:rsidRPr="00285104" w:rsidRDefault="00AC4B30">
      <w:pPr>
        <w:pStyle w:val="ConsPlusNormal"/>
        <w:tabs>
          <w:tab w:val="left" w:pos="993"/>
        </w:tabs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5104">
        <w:rPr>
          <w:rFonts w:ascii="Times New Roman" w:hAnsi="Times New Roman"/>
          <w:color w:val="000000"/>
          <w:sz w:val="28"/>
          <w:szCs w:val="28"/>
        </w:rPr>
        <w:t xml:space="preserve">9. Мощность </w:t>
      </w:r>
      <w:r w:rsidRPr="00285104">
        <w:rPr>
          <w:rFonts w:ascii="Times New Roman" w:hAnsi="Times New Roman"/>
          <w:sz w:val="28"/>
          <w:szCs w:val="28"/>
        </w:rPr>
        <w:t xml:space="preserve">БМГК № 1 </w:t>
      </w:r>
      <w:r w:rsidR="00285104">
        <w:rPr>
          <w:rFonts w:ascii="Times New Roman" w:hAnsi="Times New Roman"/>
          <w:sz w:val="28"/>
          <w:szCs w:val="28"/>
        </w:rPr>
        <w:t>–</w:t>
      </w:r>
      <w:r w:rsidRPr="00285104">
        <w:rPr>
          <w:rFonts w:ascii="Times New Roman" w:hAnsi="Times New Roman"/>
          <w:sz w:val="28"/>
          <w:szCs w:val="28"/>
        </w:rPr>
        <w:t xml:space="preserve"> </w:t>
      </w:r>
      <w:r w:rsidR="00285104">
        <w:rPr>
          <w:rFonts w:ascii="Times New Roman" w:hAnsi="Times New Roman"/>
          <w:sz w:val="28"/>
          <w:szCs w:val="28"/>
        </w:rPr>
        <w:t>4,5</w:t>
      </w:r>
      <w:r w:rsidRPr="00285104">
        <w:rPr>
          <w:rFonts w:ascii="Times New Roman" w:hAnsi="Times New Roman"/>
          <w:sz w:val="28"/>
          <w:szCs w:val="28"/>
        </w:rPr>
        <w:t xml:space="preserve"> МВт</w:t>
      </w:r>
      <w:r w:rsidR="00170328" w:rsidRPr="00285104">
        <w:rPr>
          <w:rFonts w:ascii="Times New Roman" w:hAnsi="Times New Roman"/>
          <w:sz w:val="28"/>
          <w:szCs w:val="28"/>
        </w:rPr>
        <w:t>.</w:t>
      </w:r>
    </w:p>
    <w:p w:rsidR="001A6C0D" w:rsidRDefault="00B93D61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 Кадастровы</w:t>
      </w:r>
      <w:r w:rsidR="00170328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номер земельн</w:t>
      </w:r>
      <w:r w:rsidR="0017032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участк</w:t>
      </w:r>
      <w:r w:rsidR="0017032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предусмотренн</w:t>
      </w:r>
      <w:r w:rsidR="0017032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для строительства отдельно стоящ</w:t>
      </w:r>
      <w:r w:rsidR="00170328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блочно-модульн</w:t>
      </w:r>
      <w:r w:rsidR="00170328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газов</w:t>
      </w:r>
      <w:r w:rsidR="00170328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котельн</w:t>
      </w:r>
      <w:r w:rsidR="00170328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с подводящими инженерными сетями к </w:t>
      </w:r>
      <w:r w:rsidR="0098457D">
        <w:rPr>
          <w:sz w:val="28"/>
          <w:szCs w:val="28"/>
        </w:rPr>
        <w:t>Б</w:t>
      </w:r>
      <w:r w:rsidR="000457C0">
        <w:rPr>
          <w:sz w:val="28"/>
          <w:szCs w:val="28"/>
        </w:rPr>
        <w:t xml:space="preserve">МГК № </w:t>
      </w:r>
      <w:r w:rsidR="006506C8">
        <w:rPr>
          <w:sz w:val="28"/>
          <w:szCs w:val="28"/>
        </w:rPr>
        <w:t>1</w:t>
      </w:r>
      <w:r w:rsidR="0098457D">
        <w:rPr>
          <w:sz w:val="28"/>
          <w:szCs w:val="28"/>
        </w:rPr>
        <w:t xml:space="preserve"> – 74:32:0317007:218.</w:t>
      </w:r>
    </w:p>
    <w:p w:rsidR="006506C8" w:rsidRDefault="00163D15" w:rsidP="009845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3C02">
        <w:rPr>
          <w:sz w:val="28"/>
          <w:szCs w:val="28"/>
        </w:rPr>
        <w:t>1</w:t>
      </w:r>
      <w:r w:rsidR="0098457D">
        <w:rPr>
          <w:sz w:val="28"/>
          <w:szCs w:val="28"/>
        </w:rPr>
        <w:t xml:space="preserve">. </w:t>
      </w:r>
      <w:r w:rsidR="006506C8">
        <w:rPr>
          <w:sz w:val="28"/>
          <w:szCs w:val="28"/>
        </w:rPr>
        <w:t xml:space="preserve">Действующий тариф на тепловую энергию, поставляемую потребителям п. Тайгинка Кыштымского городского округа – 1110,71 руб./Гкал, на период с 01.07.2013г. – 1243,12 руб. /Гкал. Расчетный полезный отпуск тепловой энергии составляет 5 200 Гкал. </w:t>
      </w:r>
    </w:p>
    <w:p w:rsidR="0098457D" w:rsidRPr="002119B0" w:rsidRDefault="00163D15" w:rsidP="009845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3C02">
        <w:rPr>
          <w:sz w:val="28"/>
          <w:szCs w:val="28"/>
        </w:rPr>
        <w:t>2</w:t>
      </w:r>
      <w:r w:rsidR="0098457D">
        <w:rPr>
          <w:sz w:val="28"/>
          <w:szCs w:val="28"/>
        </w:rPr>
        <w:t>. Тариф установлен постановлениями ГК «Единый тарифный орган Челябинской области» от 24.11.2011 г. № 40/394, от 25.10.2012 г. № 38/46, от 20.12.2012 г. № 55/28.</w:t>
      </w:r>
    </w:p>
    <w:p w:rsidR="0098457D" w:rsidRDefault="0098457D" w:rsidP="0098457D">
      <w:pPr>
        <w:rPr>
          <w:lang w:eastAsia="ru-RU"/>
        </w:rPr>
      </w:pPr>
    </w:p>
    <w:p w:rsidR="00A63759" w:rsidRPr="003F3453" w:rsidRDefault="00A63759" w:rsidP="0098457D">
      <w:pPr>
        <w:rPr>
          <w:lang w:eastAsia="ru-RU"/>
        </w:rPr>
      </w:pPr>
    </w:p>
    <w:p w:rsidR="0098457D" w:rsidRPr="00C27704" w:rsidRDefault="0098457D" w:rsidP="0098457D">
      <w:pPr>
        <w:pStyle w:val="ConsPlusNormal"/>
        <w:ind w:hanging="1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Pr="00C27704">
        <w:rPr>
          <w:rFonts w:ascii="Times New Roman" w:hAnsi="Times New Roman"/>
          <w:bCs/>
          <w:sz w:val="28"/>
          <w:szCs w:val="28"/>
        </w:rPr>
        <w:t xml:space="preserve">. Срок опубликования, размещения сообщения о проведении конкурса </w:t>
      </w:r>
    </w:p>
    <w:p w:rsidR="0098457D" w:rsidRPr="00443704" w:rsidRDefault="0098457D" w:rsidP="0098457D">
      <w:pPr>
        <w:rPr>
          <w:sz w:val="20"/>
          <w:szCs w:val="20"/>
          <w:lang w:eastAsia="ru-RU"/>
        </w:rPr>
      </w:pPr>
    </w:p>
    <w:p w:rsidR="001A6C0D" w:rsidRPr="00485458" w:rsidRDefault="00AC4B30">
      <w:pPr>
        <w:pStyle w:val="ConsPlusNormal"/>
        <w:ind w:firstLine="709"/>
        <w:jc w:val="both"/>
        <w:rPr>
          <w:rFonts w:ascii="Times New Roman" w:hAnsi="Times New Roman"/>
          <w:bCs/>
        </w:rPr>
      </w:pPr>
      <w:r w:rsidRPr="00485458">
        <w:rPr>
          <w:rFonts w:ascii="Times New Roman" w:hAnsi="Times New Roman"/>
          <w:sz w:val="28"/>
          <w:szCs w:val="28"/>
        </w:rPr>
        <w:t xml:space="preserve">13. Администрация Кыштымского городского округа публикует в газете «Кыштымский рабочий» и размещает на официальном сайте Администрации сообщение о проведении открытого конкурса не менее чем за три календарных дня до даты начала приема документов для проведения конкурсного отбора. В сообщении </w:t>
      </w:r>
      <w:r w:rsidRPr="00485458">
        <w:rPr>
          <w:rFonts w:ascii="Times New Roman" w:hAnsi="Times New Roman"/>
          <w:bCs/>
          <w:sz w:val="28"/>
          <w:szCs w:val="28"/>
        </w:rPr>
        <w:t xml:space="preserve">о проведении открытого конкурса указывается, дата начала и дата окончания приема документов, место подачи документов, порядок оповещения участников конкурсного отбора о результатах конкурса, место размещения конкурсной документации. Срок приема документов составляет пять рабочих дней с даты начала приема документов. </w:t>
      </w:r>
    </w:p>
    <w:p w:rsidR="0098457D" w:rsidRPr="00443704" w:rsidRDefault="0098457D" w:rsidP="0098457D">
      <w:pPr>
        <w:pStyle w:val="ConsPlusNormal"/>
        <w:ind w:firstLine="0"/>
        <w:jc w:val="center"/>
        <w:rPr>
          <w:rFonts w:ascii="Times New Roman" w:hAnsi="Times New Roman"/>
          <w:bCs/>
        </w:rPr>
      </w:pPr>
    </w:p>
    <w:p w:rsidR="0098457D" w:rsidRPr="00AF729B" w:rsidRDefault="0098457D" w:rsidP="0098457D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F729B">
        <w:rPr>
          <w:rFonts w:ascii="Times New Roman" w:hAnsi="Times New Roman"/>
          <w:bCs/>
          <w:sz w:val="28"/>
          <w:szCs w:val="28"/>
        </w:rPr>
        <w:t>. Требования, которые предъявляются к участникам конкурса</w:t>
      </w:r>
    </w:p>
    <w:p w:rsidR="0098457D" w:rsidRPr="00443704" w:rsidRDefault="0098457D" w:rsidP="0098457D">
      <w:pPr>
        <w:autoSpaceDE w:val="0"/>
        <w:jc w:val="center"/>
        <w:rPr>
          <w:rFonts w:eastAsia="Arial"/>
          <w:bCs/>
          <w:sz w:val="20"/>
          <w:szCs w:val="20"/>
        </w:rPr>
      </w:pPr>
    </w:p>
    <w:p w:rsidR="0098457D" w:rsidRPr="0098587E" w:rsidRDefault="00163D15" w:rsidP="0098457D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</w:t>
      </w:r>
      <w:r w:rsidR="00DF3C02">
        <w:rPr>
          <w:sz w:val="28"/>
          <w:szCs w:val="28"/>
        </w:rPr>
        <w:t>4</w:t>
      </w:r>
      <w:r w:rsidR="0098457D">
        <w:rPr>
          <w:sz w:val="28"/>
          <w:szCs w:val="28"/>
        </w:rPr>
        <w:t xml:space="preserve">. </w:t>
      </w:r>
      <w:r w:rsidR="0098457D" w:rsidRPr="0098587E">
        <w:rPr>
          <w:sz w:val="28"/>
          <w:szCs w:val="28"/>
        </w:rPr>
        <w:t xml:space="preserve">Заявителем конкурса может быть </w:t>
      </w:r>
      <w:r w:rsidR="0098457D" w:rsidRPr="0098587E">
        <w:rPr>
          <w:rFonts w:eastAsia="Arial"/>
          <w:sz w:val="28"/>
          <w:szCs w:val="28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лица:</w:t>
      </w:r>
    </w:p>
    <w:p w:rsidR="0098457D" w:rsidRPr="0098587E" w:rsidRDefault="0098457D" w:rsidP="0098457D">
      <w:pPr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</w:t>
      </w:r>
      <w:r w:rsidR="004C7485">
        <w:rPr>
          <w:rFonts w:eastAsia="Arial"/>
          <w:sz w:val="28"/>
          <w:szCs w:val="28"/>
        </w:rPr>
        <w:t>в отношении</w:t>
      </w:r>
      <w:r w:rsidR="00643A76">
        <w:rPr>
          <w:rFonts w:eastAsia="Arial"/>
          <w:sz w:val="28"/>
          <w:szCs w:val="28"/>
        </w:rPr>
        <w:t xml:space="preserve"> </w:t>
      </w:r>
      <w:r w:rsidRPr="0098587E">
        <w:rPr>
          <w:rFonts w:eastAsia="Arial"/>
          <w:sz w:val="28"/>
          <w:szCs w:val="28"/>
        </w:rPr>
        <w:t>которых не принято решение арбитражного суда о признании участника конкурса банкротом, и об открытии конкурсного производства в отношении него</w:t>
      </w:r>
      <w:r>
        <w:rPr>
          <w:rFonts w:eastAsia="Arial"/>
          <w:sz w:val="28"/>
          <w:szCs w:val="28"/>
        </w:rPr>
        <w:t xml:space="preserve">; либо в отношении заявителя - </w:t>
      </w:r>
      <w:r w:rsidRPr="0098587E">
        <w:rPr>
          <w:rFonts w:eastAsia="Arial"/>
          <w:sz w:val="28"/>
          <w:szCs w:val="28"/>
        </w:rPr>
        <w:t>юридического лица не принято решение о ликвидации, а в отношении физического лица не проводится прекращение деятельности в качестве индивидуального предпринимателя;</w:t>
      </w:r>
    </w:p>
    <w:p w:rsidR="0098457D" w:rsidRPr="0098587E" w:rsidRDefault="0098457D" w:rsidP="009845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2) </w:t>
      </w:r>
      <w:r w:rsidRPr="0098587E">
        <w:rPr>
          <w:rFonts w:eastAsia="Arial"/>
          <w:sz w:val="28"/>
          <w:szCs w:val="28"/>
        </w:rPr>
        <w:t xml:space="preserve">деятельность которых не приостановлена в порядке, предусмотренном </w:t>
      </w:r>
      <w:r>
        <w:rPr>
          <w:sz w:val="28"/>
          <w:szCs w:val="28"/>
        </w:rPr>
        <w:t xml:space="preserve">законодательством Российской Федерации, </w:t>
      </w:r>
      <w:r w:rsidRPr="0098587E">
        <w:rPr>
          <w:sz w:val="28"/>
          <w:szCs w:val="28"/>
        </w:rPr>
        <w:t>на день рассмотрения заявки на участие в конкурсе;</w:t>
      </w:r>
    </w:p>
    <w:p w:rsidR="0098457D" w:rsidRPr="001330CE" w:rsidRDefault="0098457D" w:rsidP="009845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8587E">
        <w:rPr>
          <w:sz w:val="28"/>
          <w:szCs w:val="28"/>
        </w:rPr>
        <w:t xml:space="preserve">не имеющих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</w:t>
      </w:r>
      <w:r w:rsidR="005806D7">
        <w:rPr>
          <w:sz w:val="28"/>
          <w:szCs w:val="28"/>
        </w:rPr>
        <w:t xml:space="preserve">либо имеющих задолженность </w:t>
      </w:r>
      <w:r w:rsidRPr="0098587E">
        <w:rPr>
          <w:sz w:val="28"/>
          <w:szCs w:val="28"/>
        </w:rPr>
        <w:t xml:space="preserve">размер которой </w:t>
      </w:r>
      <w:r w:rsidR="005806D7">
        <w:rPr>
          <w:sz w:val="28"/>
          <w:szCs w:val="28"/>
        </w:rPr>
        <w:t xml:space="preserve">не </w:t>
      </w:r>
      <w:r w:rsidRPr="0098587E">
        <w:rPr>
          <w:sz w:val="28"/>
          <w:szCs w:val="28"/>
        </w:rPr>
        <w:t xml:space="preserve">превышает двадцать пять процентов балансовой стоимости активов участника конкурса по данным бухгалтерской отчетности за </w:t>
      </w:r>
      <w:r w:rsidRPr="001330CE">
        <w:rPr>
          <w:sz w:val="28"/>
          <w:szCs w:val="28"/>
        </w:rPr>
        <w:t>последний завершенный отчетный период.</w:t>
      </w:r>
    </w:p>
    <w:p w:rsidR="0098457D" w:rsidRPr="00443704" w:rsidRDefault="0098457D" w:rsidP="0098457D">
      <w:pPr>
        <w:pStyle w:val="ConsPlusNormal"/>
        <w:ind w:firstLine="709"/>
        <w:jc w:val="center"/>
        <w:rPr>
          <w:rFonts w:ascii="Times New Roman" w:hAnsi="Times New Roman"/>
          <w:bCs/>
        </w:rPr>
      </w:pPr>
    </w:p>
    <w:p w:rsidR="0098457D" w:rsidRPr="00AF729B" w:rsidRDefault="0098457D" w:rsidP="0098457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30CE">
        <w:rPr>
          <w:rFonts w:ascii="Times New Roman" w:hAnsi="Times New Roman"/>
          <w:sz w:val="28"/>
          <w:szCs w:val="28"/>
        </w:rPr>
        <w:t>. Критерии конкурсного</w:t>
      </w:r>
      <w:r w:rsidRPr="00AF729B">
        <w:rPr>
          <w:rFonts w:ascii="Times New Roman" w:hAnsi="Times New Roman"/>
          <w:sz w:val="28"/>
          <w:szCs w:val="28"/>
        </w:rPr>
        <w:t xml:space="preserve"> отбора</w:t>
      </w:r>
    </w:p>
    <w:p w:rsidR="0098457D" w:rsidRDefault="0098457D" w:rsidP="0098457D">
      <w:pPr>
        <w:rPr>
          <w:sz w:val="20"/>
          <w:szCs w:val="20"/>
          <w:lang w:eastAsia="ru-RU"/>
        </w:rPr>
      </w:pPr>
    </w:p>
    <w:p w:rsidR="001A6C0D" w:rsidRDefault="00163D15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DF3C02">
        <w:rPr>
          <w:sz w:val="28"/>
          <w:szCs w:val="28"/>
          <w:lang w:eastAsia="ru-RU"/>
        </w:rPr>
        <w:t>5</w:t>
      </w:r>
      <w:r w:rsidR="0098457D">
        <w:rPr>
          <w:sz w:val="28"/>
          <w:szCs w:val="28"/>
          <w:lang w:eastAsia="ru-RU"/>
        </w:rPr>
        <w:t xml:space="preserve">. Критериями конкурсного отбора </w:t>
      </w:r>
      <w:r w:rsidR="0098457D" w:rsidRPr="00D63045">
        <w:rPr>
          <w:sz w:val="28"/>
          <w:szCs w:val="28"/>
          <w:lang w:eastAsia="ru-RU"/>
        </w:rPr>
        <w:t xml:space="preserve"> являются.</w:t>
      </w:r>
    </w:p>
    <w:p w:rsidR="0098457D" w:rsidRPr="00443704" w:rsidRDefault="0098457D" w:rsidP="0098457D">
      <w:pPr>
        <w:rPr>
          <w:sz w:val="20"/>
          <w:szCs w:val="20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0"/>
        <w:gridCol w:w="4987"/>
      </w:tblGrid>
      <w:tr w:rsidR="0098457D" w:rsidTr="00A63759">
        <w:trPr>
          <w:trHeight w:val="362"/>
        </w:trPr>
        <w:tc>
          <w:tcPr>
            <w:tcW w:w="4980" w:type="dxa"/>
          </w:tcPr>
          <w:p w:rsidR="0098457D" w:rsidRDefault="0098457D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 конкурсного отбора</w:t>
            </w:r>
          </w:p>
        </w:tc>
        <w:tc>
          <w:tcPr>
            <w:tcW w:w="4987" w:type="dxa"/>
          </w:tcPr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98457D" w:rsidTr="005F04E2">
        <w:tc>
          <w:tcPr>
            <w:tcW w:w="4980" w:type="dxa"/>
          </w:tcPr>
          <w:p w:rsidR="0098457D" w:rsidRDefault="0098457D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Опыт работы организации в сфере деятельности, в которой планируется осуществлять инвестиционный проект</w:t>
            </w:r>
          </w:p>
        </w:tc>
        <w:tc>
          <w:tcPr>
            <w:tcW w:w="4987" w:type="dxa"/>
          </w:tcPr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Менее 5 лет – 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5 до 10 лет –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каждые 5 лет сверх 10 летнего срока присваивается 1 балл</w:t>
            </w:r>
          </w:p>
        </w:tc>
      </w:tr>
      <w:tr w:rsidR="0098457D" w:rsidTr="005F04E2">
        <w:tc>
          <w:tcPr>
            <w:tcW w:w="4980" w:type="dxa"/>
          </w:tcPr>
          <w:p w:rsidR="0098457D" w:rsidRDefault="0098457D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внебюджетных средств на реализацию инвестиционного проекта</w:t>
            </w:r>
          </w:p>
        </w:tc>
        <w:tc>
          <w:tcPr>
            <w:tcW w:w="4987" w:type="dxa"/>
          </w:tcPr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финансовых средств на </w:t>
            </w:r>
            <w:r>
              <w:rPr>
                <w:color w:val="000000"/>
                <w:sz w:val="28"/>
                <w:szCs w:val="28"/>
              </w:rPr>
              <w:lastRenderedPageBreak/>
              <w:t>расчетном счете либо кредитного договора в размере: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млн. руб. – 10 баллов;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Менее 55 млн. руб. – 0 баллов.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каждые дополнительные 10 млн. руб. присваивается 5 баллов</w:t>
            </w:r>
          </w:p>
        </w:tc>
      </w:tr>
      <w:tr w:rsidR="0098457D" w:rsidTr="005F04E2">
        <w:tc>
          <w:tcPr>
            <w:tcW w:w="4980" w:type="dxa"/>
          </w:tcPr>
          <w:p w:rsidR="0098457D" w:rsidRDefault="0098457D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Отсутствие задолженности по платежам в бюджет</w:t>
            </w:r>
          </w:p>
        </w:tc>
        <w:tc>
          <w:tcPr>
            <w:tcW w:w="4987" w:type="dxa"/>
          </w:tcPr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Задолженность отсутствует 10 баллов</w:t>
            </w:r>
          </w:p>
          <w:p w:rsidR="00540E40" w:rsidRDefault="0098457D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Имеется задолженность 25 % балансовой стоимости активов и менее 5 баллов</w:t>
            </w:r>
          </w:p>
        </w:tc>
      </w:tr>
      <w:tr w:rsidR="0098457D" w:rsidTr="005F04E2">
        <w:tc>
          <w:tcPr>
            <w:tcW w:w="4980" w:type="dxa"/>
          </w:tcPr>
          <w:p w:rsidR="0098457D" w:rsidRDefault="0098457D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в реестре  недобросовестных поставщиков</w:t>
            </w:r>
          </w:p>
        </w:tc>
        <w:tc>
          <w:tcPr>
            <w:tcW w:w="4987" w:type="dxa"/>
          </w:tcPr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Отсутствует в базе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Имеется в базе 0 баллов</w:t>
            </w:r>
          </w:p>
        </w:tc>
      </w:tr>
      <w:tr w:rsidR="0098457D" w:rsidTr="005F04E2">
        <w:tc>
          <w:tcPr>
            <w:tcW w:w="4980" w:type="dxa"/>
          </w:tcPr>
          <w:p w:rsidR="0098457D" w:rsidRDefault="0098457D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технико-экономического обоснования (ТЭО) по инвестиционному проекту</w:t>
            </w:r>
          </w:p>
        </w:tc>
        <w:tc>
          <w:tcPr>
            <w:tcW w:w="4987" w:type="dxa"/>
          </w:tcPr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ТЭО –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Отсутствие ТЭО – 0 баллов </w:t>
            </w:r>
          </w:p>
          <w:p w:rsidR="00493037" w:rsidRDefault="00493037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457D" w:rsidTr="005F04E2">
        <w:tc>
          <w:tcPr>
            <w:tcW w:w="4980" w:type="dxa"/>
          </w:tcPr>
          <w:p w:rsidR="0098457D" w:rsidRDefault="0098457D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успешно реализованных проектов</w:t>
            </w:r>
          </w:p>
        </w:tc>
        <w:tc>
          <w:tcPr>
            <w:tcW w:w="4987" w:type="dxa"/>
          </w:tcPr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каждый успешно реализованный проект 10 баллов</w:t>
            </w:r>
          </w:p>
          <w:p w:rsidR="001A6C0D" w:rsidRDefault="0098457D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каждый проект</w:t>
            </w:r>
            <w:r w:rsidR="004C748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находящийся на стадии завершения 5 баллов.</w:t>
            </w:r>
          </w:p>
        </w:tc>
      </w:tr>
      <w:tr w:rsidR="0098457D" w:rsidTr="005F04E2">
        <w:tc>
          <w:tcPr>
            <w:tcW w:w="4980" w:type="dxa"/>
          </w:tcPr>
          <w:p w:rsidR="0098457D" w:rsidRDefault="0098457D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4987" w:type="dxa"/>
          </w:tcPr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установленный срок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каждый месяц сверх установленного срока количество баллов снижается на 1 балл</w:t>
            </w:r>
          </w:p>
        </w:tc>
      </w:tr>
      <w:tr w:rsidR="0098457D" w:rsidTr="005F04E2">
        <w:tc>
          <w:tcPr>
            <w:tcW w:w="4980" w:type="dxa"/>
          </w:tcPr>
          <w:p w:rsidR="0098457D" w:rsidRDefault="0098457D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технической возможности строительства подводящих сетей</w:t>
            </w:r>
          </w:p>
        </w:tc>
        <w:tc>
          <w:tcPr>
            <w:tcW w:w="4987" w:type="dxa"/>
          </w:tcPr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специального разрешение на проведение строительно-монтажных работ –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специального разрешения на проведение строительно-монтажных работ – 10 баллов</w:t>
            </w:r>
          </w:p>
          <w:p w:rsidR="0098457D" w:rsidRDefault="0098457D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специального разрешения на проведение проектно изыскательных работ – дополнительно 10 баллов</w:t>
            </w:r>
          </w:p>
        </w:tc>
      </w:tr>
    </w:tbl>
    <w:p w:rsidR="0098457D" w:rsidRPr="00443704" w:rsidRDefault="0098457D" w:rsidP="0098457D">
      <w:pPr>
        <w:pStyle w:val="ConsPlusNormal"/>
        <w:ind w:firstLine="0"/>
        <w:rPr>
          <w:rFonts w:ascii="Times New Roman" w:hAnsi="Times New Roman"/>
          <w:bCs/>
        </w:rPr>
      </w:pPr>
    </w:p>
    <w:p w:rsidR="00A63759" w:rsidRDefault="00A63759" w:rsidP="0098457D">
      <w:pPr>
        <w:pStyle w:val="ConsPlusNormal"/>
        <w:ind w:firstLine="696"/>
        <w:jc w:val="center"/>
        <w:rPr>
          <w:rFonts w:ascii="Times New Roman" w:hAnsi="Times New Roman"/>
          <w:bCs/>
          <w:sz w:val="28"/>
          <w:szCs w:val="28"/>
        </w:rPr>
      </w:pPr>
    </w:p>
    <w:p w:rsidR="00A63759" w:rsidRDefault="00A63759" w:rsidP="0098457D">
      <w:pPr>
        <w:pStyle w:val="ConsPlusNormal"/>
        <w:ind w:firstLine="696"/>
        <w:jc w:val="center"/>
        <w:rPr>
          <w:rFonts w:ascii="Times New Roman" w:hAnsi="Times New Roman"/>
          <w:bCs/>
          <w:sz w:val="28"/>
          <w:szCs w:val="28"/>
        </w:rPr>
      </w:pPr>
    </w:p>
    <w:p w:rsidR="00A63759" w:rsidRDefault="00A63759" w:rsidP="0098457D">
      <w:pPr>
        <w:pStyle w:val="ConsPlusNormal"/>
        <w:ind w:firstLine="696"/>
        <w:jc w:val="center"/>
        <w:rPr>
          <w:rFonts w:ascii="Times New Roman" w:hAnsi="Times New Roman"/>
          <w:bCs/>
          <w:sz w:val="28"/>
          <w:szCs w:val="28"/>
        </w:rPr>
      </w:pPr>
    </w:p>
    <w:p w:rsidR="0098457D" w:rsidRPr="00BB3091" w:rsidRDefault="0098457D" w:rsidP="0098457D">
      <w:pPr>
        <w:pStyle w:val="ConsPlusNormal"/>
        <w:ind w:firstLine="69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</w:t>
      </w:r>
      <w:r w:rsidRPr="00BB3091">
        <w:rPr>
          <w:rFonts w:ascii="Times New Roman" w:hAnsi="Times New Roman"/>
          <w:bCs/>
          <w:sz w:val="28"/>
          <w:szCs w:val="28"/>
        </w:rPr>
        <w:t>. Порядок представления заявок на участие в конкурсе и требования, предъявляемые к ним</w:t>
      </w:r>
    </w:p>
    <w:p w:rsidR="0098457D" w:rsidRPr="00443704" w:rsidRDefault="0098457D" w:rsidP="0098457D">
      <w:pPr>
        <w:autoSpaceDE w:val="0"/>
        <w:ind w:firstLine="696"/>
        <w:jc w:val="center"/>
        <w:rPr>
          <w:bCs/>
          <w:sz w:val="20"/>
          <w:szCs w:val="20"/>
        </w:rPr>
      </w:pPr>
    </w:p>
    <w:p w:rsidR="0098457D" w:rsidRPr="00B562B9" w:rsidRDefault="00163D15" w:rsidP="009845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DF3C02">
        <w:rPr>
          <w:rFonts w:ascii="Times New Roman" w:eastAsia="Times New Roman" w:hAnsi="Times New Roman"/>
          <w:sz w:val="28"/>
          <w:szCs w:val="28"/>
        </w:rPr>
        <w:t>6</w:t>
      </w:r>
      <w:r w:rsidR="0098457D">
        <w:rPr>
          <w:rFonts w:ascii="Times New Roman" w:eastAsia="Times New Roman" w:hAnsi="Times New Roman"/>
          <w:sz w:val="28"/>
          <w:szCs w:val="28"/>
        </w:rPr>
        <w:t xml:space="preserve">. </w:t>
      </w:r>
      <w:r w:rsidR="0098457D" w:rsidRPr="00BB3091">
        <w:rPr>
          <w:rFonts w:ascii="Times New Roman" w:eastAsia="Times New Roman" w:hAnsi="Times New Roman"/>
          <w:sz w:val="28"/>
          <w:szCs w:val="28"/>
        </w:rPr>
        <w:t xml:space="preserve">Заявка </w:t>
      </w:r>
      <w:r w:rsidR="0098457D" w:rsidRPr="00BB3091">
        <w:rPr>
          <w:rFonts w:ascii="Times New Roman" w:hAnsi="Times New Roman"/>
          <w:sz w:val="28"/>
          <w:szCs w:val="28"/>
          <w:lang w:eastAsia="ar-SA"/>
        </w:rPr>
        <w:t>на участие в конкурсе оформляется</w:t>
      </w:r>
      <w:r w:rsidR="0098457D" w:rsidRPr="00B562B9">
        <w:rPr>
          <w:rFonts w:ascii="Times New Roman" w:hAnsi="Times New Roman"/>
          <w:sz w:val="28"/>
          <w:szCs w:val="28"/>
          <w:lang w:eastAsia="ar-SA"/>
        </w:rPr>
        <w:t xml:space="preserve"> на русском языке в двух экземплярах (оригинал и копия), каждый из которых удостоверяется подписью заявителя, и представляется в отдельном запечатанном конверте в комиссию</w:t>
      </w:r>
      <w:r w:rsidR="0098457D">
        <w:rPr>
          <w:rFonts w:ascii="Times New Roman" w:hAnsi="Times New Roman"/>
          <w:sz w:val="28"/>
          <w:szCs w:val="28"/>
          <w:lang w:eastAsia="ar-SA"/>
        </w:rPr>
        <w:t xml:space="preserve"> по инвестициям</w:t>
      </w:r>
      <w:r w:rsidR="0098457D" w:rsidRPr="00B562B9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8457D" w:rsidRPr="00B562B9" w:rsidRDefault="00163D15" w:rsidP="0098457D">
      <w:pPr>
        <w:tabs>
          <w:tab w:val="left" w:pos="900"/>
          <w:tab w:val="left" w:pos="108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DF3C02">
        <w:rPr>
          <w:rFonts w:eastAsia="Arial"/>
          <w:sz w:val="28"/>
          <w:szCs w:val="28"/>
        </w:rPr>
        <w:t>7</w:t>
      </w:r>
      <w:r w:rsidR="0098457D">
        <w:rPr>
          <w:rFonts w:eastAsia="Arial"/>
          <w:sz w:val="28"/>
          <w:szCs w:val="28"/>
        </w:rPr>
        <w:t xml:space="preserve">. </w:t>
      </w:r>
      <w:r w:rsidR="0098457D" w:rsidRPr="00B562B9">
        <w:rPr>
          <w:rFonts w:eastAsia="Arial"/>
          <w:sz w:val="28"/>
          <w:szCs w:val="28"/>
        </w:rPr>
        <w:t xml:space="preserve">Заявка на участие в конкурсе должна включать в себя: </w:t>
      </w:r>
    </w:p>
    <w:p w:rsidR="0098457D" w:rsidRPr="00B562B9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562B9">
        <w:rPr>
          <w:sz w:val="28"/>
          <w:szCs w:val="28"/>
        </w:rPr>
        <w:t xml:space="preserve"> наименование, организационно-правовую форму, место нахождения, почтовый адрес </w:t>
      </w:r>
      <w:r w:rsidRPr="00B562B9">
        <w:rPr>
          <w:rFonts w:eastAsia="Arial"/>
          <w:sz w:val="28"/>
          <w:szCs w:val="28"/>
        </w:rPr>
        <w:t>–</w:t>
      </w:r>
      <w:r w:rsidRPr="00B562B9">
        <w:rPr>
          <w:sz w:val="28"/>
          <w:szCs w:val="28"/>
        </w:rPr>
        <w:t xml:space="preserve"> для юридического лица;</w:t>
      </w:r>
    </w:p>
    <w:p w:rsidR="0098457D" w:rsidRPr="00B562B9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62B9">
        <w:rPr>
          <w:sz w:val="28"/>
          <w:szCs w:val="28"/>
        </w:rPr>
        <w:t xml:space="preserve">фамилию, имя, отчество, данные документа, удостоверяющего личность, место жительства </w:t>
      </w:r>
      <w:r w:rsidRPr="00B562B9">
        <w:rPr>
          <w:rFonts w:eastAsia="Arial"/>
          <w:sz w:val="28"/>
          <w:szCs w:val="28"/>
        </w:rPr>
        <w:t>–</w:t>
      </w:r>
      <w:r w:rsidRPr="00B562B9">
        <w:rPr>
          <w:sz w:val="28"/>
          <w:szCs w:val="28"/>
        </w:rPr>
        <w:t xml:space="preserve"> для индивидуального предпринимателя;</w:t>
      </w:r>
    </w:p>
    <w:p w:rsidR="0098457D" w:rsidRPr="00B562B9" w:rsidRDefault="0098457D" w:rsidP="0098457D">
      <w:pPr>
        <w:pStyle w:val="a8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62B9">
        <w:rPr>
          <w:sz w:val="28"/>
          <w:szCs w:val="28"/>
        </w:rPr>
        <w:t>номер телефона;</w:t>
      </w:r>
    </w:p>
    <w:p w:rsidR="0098457D" w:rsidRDefault="00B93D61" w:rsidP="0098457D">
      <w:pPr>
        <w:pStyle w:val="a8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562B9">
        <w:rPr>
          <w:sz w:val="28"/>
          <w:szCs w:val="28"/>
        </w:rPr>
        <w:t>подтверждение заявителя конкурса, что</w:t>
      </w:r>
      <w:r>
        <w:rPr>
          <w:sz w:val="28"/>
          <w:szCs w:val="28"/>
        </w:rPr>
        <w:t xml:space="preserve"> </w:t>
      </w:r>
      <w:r w:rsidRPr="00B562B9">
        <w:rPr>
          <w:sz w:val="28"/>
          <w:szCs w:val="28"/>
        </w:rPr>
        <w:t>в отношении него</w:t>
      </w:r>
      <w:r w:rsidRPr="00B562B9">
        <w:rPr>
          <w:rFonts w:eastAsia="Arial"/>
          <w:sz w:val="28"/>
          <w:szCs w:val="28"/>
        </w:rPr>
        <w:t xml:space="preserve"> не принято решение арбитражного суда о признании банкротом и об открытии конкурсного производства, не принято решение о ликвидации (в отношении заявителя - юридического лица) или не проводится прекращение деятельности в качестве индивидуального предпринимателя (в отношении физического лица);</w:t>
      </w:r>
      <w:r>
        <w:rPr>
          <w:rFonts w:eastAsia="Arial"/>
          <w:sz w:val="28"/>
          <w:szCs w:val="28"/>
        </w:rPr>
        <w:t xml:space="preserve"> </w:t>
      </w:r>
      <w:r w:rsidRPr="00B562B9">
        <w:rPr>
          <w:rFonts w:eastAsia="Arial"/>
          <w:sz w:val="28"/>
          <w:szCs w:val="28"/>
        </w:rPr>
        <w:t xml:space="preserve">деятельность заявителя не приостановлена в порядке, предусмотренном </w:t>
      </w:r>
      <w:r w:rsidRPr="00B562B9">
        <w:rPr>
          <w:sz w:val="28"/>
          <w:szCs w:val="28"/>
        </w:rPr>
        <w:t>Кодексом Российской Федерации об административных правонарушениях</w:t>
      </w:r>
      <w:r w:rsidR="005806D7">
        <w:rPr>
          <w:sz w:val="28"/>
          <w:szCs w:val="28"/>
        </w:rPr>
        <w:t>,</w:t>
      </w:r>
      <w:r w:rsidRPr="00B562B9">
        <w:rPr>
          <w:sz w:val="28"/>
          <w:szCs w:val="28"/>
        </w:rPr>
        <w:t xml:space="preserve"> на день рассмотрения </w:t>
      </w:r>
      <w:r w:rsidR="0098457D" w:rsidRPr="00B562B9">
        <w:rPr>
          <w:sz w:val="28"/>
          <w:szCs w:val="28"/>
        </w:rPr>
        <w:t>заявки на участие в конкурсе;</w:t>
      </w:r>
      <w:r w:rsidR="00643A76">
        <w:rPr>
          <w:sz w:val="28"/>
          <w:szCs w:val="28"/>
        </w:rPr>
        <w:t xml:space="preserve"> </w:t>
      </w:r>
      <w:r w:rsidR="0098457D" w:rsidRPr="00BB3091">
        <w:rPr>
          <w:sz w:val="28"/>
          <w:szCs w:val="28"/>
        </w:rPr>
        <w:t>заявитель не имеет просроченной кредиторской задолженности по состоянию на последний отчетный период.</w:t>
      </w:r>
    </w:p>
    <w:p w:rsidR="0098457D" w:rsidRPr="00443704" w:rsidRDefault="0098457D" w:rsidP="0098457D">
      <w:pPr>
        <w:pStyle w:val="ConsPlusNormal"/>
        <w:ind w:firstLine="696"/>
        <w:jc w:val="center"/>
        <w:rPr>
          <w:rFonts w:ascii="Times New Roman" w:hAnsi="Times New Roman"/>
          <w:bCs/>
        </w:rPr>
      </w:pPr>
    </w:p>
    <w:p w:rsidR="0098457D" w:rsidRPr="00AF729B" w:rsidRDefault="0098457D" w:rsidP="0098457D">
      <w:pPr>
        <w:pStyle w:val="ConsPlusNormal"/>
        <w:ind w:firstLine="69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AF729B">
        <w:rPr>
          <w:rFonts w:ascii="Times New Roman" w:hAnsi="Times New Roman"/>
          <w:bCs/>
          <w:sz w:val="28"/>
          <w:szCs w:val="28"/>
        </w:rPr>
        <w:t>. Перечень документов и материалов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AF729B">
        <w:rPr>
          <w:rFonts w:ascii="Times New Roman" w:hAnsi="Times New Roman"/>
          <w:bCs/>
          <w:sz w:val="28"/>
          <w:szCs w:val="28"/>
        </w:rPr>
        <w:t>представления заявителями, участниками конкурса</w:t>
      </w:r>
    </w:p>
    <w:p w:rsidR="0098457D" w:rsidRPr="00AF729B" w:rsidRDefault="0098457D" w:rsidP="0098457D">
      <w:pPr>
        <w:rPr>
          <w:lang w:eastAsia="ru-RU"/>
        </w:rPr>
      </w:pPr>
    </w:p>
    <w:p w:rsidR="0098457D" w:rsidRPr="00AF729B" w:rsidRDefault="00DF3C02" w:rsidP="0098457D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98457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98457D" w:rsidRPr="00AF729B">
        <w:rPr>
          <w:rFonts w:ascii="Times New Roman" w:eastAsia="Times New Roman" w:hAnsi="Times New Roman"/>
          <w:sz w:val="28"/>
          <w:szCs w:val="28"/>
          <w:lang w:eastAsia="ar-SA"/>
        </w:rPr>
        <w:t>Перечень документов, представляемых заявителями конкурса:</w:t>
      </w:r>
    </w:p>
    <w:p w:rsidR="0098457D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F729B">
        <w:rPr>
          <w:sz w:val="28"/>
          <w:szCs w:val="28"/>
        </w:rPr>
        <w:t xml:space="preserve"> заявка</w:t>
      </w:r>
      <w:r>
        <w:rPr>
          <w:sz w:val="28"/>
          <w:szCs w:val="28"/>
        </w:rPr>
        <w:t xml:space="preserve"> на участие в конкурсном отборе (Приложение  </w:t>
      </w:r>
      <w:r w:rsidR="00585B4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F729B">
        <w:rPr>
          <w:sz w:val="28"/>
          <w:szCs w:val="28"/>
        </w:rPr>
        <w:t>;</w:t>
      </w:r>
    </w:p>
    <w:p w:rsidR="0098457D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анкета заявителя (Приложение  </w:t>
      </w:r>
      <w:r w:rsidR="00585B41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98457D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конкурсное предложение (Приложение </w:t>
      </w:r>
      <w:r w:rsidR="00585B41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98457D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опись предоставляемых документов (Приложение </w:t>
      </w:r>
      <w:r w:rsidR="00585B41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98457D" w:rsidRPr="00A0517C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направление на процедуру вскрытия конвертов с заявками на участие в конкурсе (Приложение </w:t>
      </w:r>
      <w:r w:rsidR="00585B41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98457D" w:rsidRPr="00AF729B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F729B">
        <w:rPr>
          <w:sz w:val="28"/>
          <w:szCs w:val="28"/>
        </w:rPr>
        <w:t>копия документа, удостоверяющего личность индивидуального предпринимателя (руководителя юридического лица), заверенная печатью индивидуального предпринимателя (юридического лица);</w:t>
      </w:r>
    </w:p>
    <w:p w:rsidR="0098457D" w:rsidRPr="00AF729B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F729B">
        <w:rPr>
          <w:sz w:val="28"/>
          <w:szCs w:val="28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Pr="00AF729B">
        <w:rPr>
          <w:rFonts w:eastAsia="Arial"/>
          <w:sz w:val="28"/>
          <w:szCs w:val="28"/>
        </w:rPr>
        <w:t>ействующих без образования юридического лица двух и более указанных юридических лиц</w:t>
      </w:r>
      <w:r w:rsidRPr="00AF729B">
        <w:rPr>
          <w:sz w:val="28"/>
          <w:szCs w:val="28"/>
        </w:rPr>
        <w:t>;</w:t>
      </w:r>
    </w:p>
    <w:p w:rsidR="0098457D" w:rsidRPr="00AF729B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F729B">
        <w:rPr>
          <w:sz w:val="28"/>
          <w:szCs w:val="28"/>
        </w:rPr>
        <w:t>выписка из Единого государственного реестра юридических лиц</w:t>
      </w:r>
      <w:r w:rsidR="005806D7">
        <w:rPr>
          <w:sz w:val="28"/>
          <w:szCs w:val="28"/>
        </w:rPr>
        <w:t>,</w:t>
      </w:r>
      <w:r w:rsidRPr="00AF7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выданная не позднее 30 дней до подачи заявки на участие в </w:t>
      </w:r>
      <w:r w:rsidR="005806D7">
        <w:rPr>
          <w:sz w:val="28"/>
          <w:szCs w:val="28"/>
        </w:rPr>
        <w:t xml:space="preserve">конкурсе, в случае если данный документ отсутствует выписка </w:t>
      </w:r>
      <w:r>
        <w:rPr>
          <w:sz w:val="28"/>
          <w:szCs w:val="28"/>
        </w:rPr>
        <w:t>предоставляется управлением стратегического развития и привлечения инвестиций из электронной базы Федеральной налоговой службы РФ</w:t>
      </w:r>
      <w:r w:rsidRPr="00AF729B">
        <w:rPr>
          <w:sz w:val="28"/>
          <w:szCs w:val="28"/>
        </w:rPr>
        <w:t>;</w:t>
      </w:r>
    </w:p>
    <w:p w:rsidR="0098457D" w:rsidRPr="00AF729B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AF729B">
        <w:rPr>
          <w:sz w:val="28"/>
          <w:szCs w:val="28"/>
        </w:rPr>
        <w:t>выписка из Единого государственного реестра индивидуальных предпринимателей</w:t>
      </w:r>
      <w:r>
        <w:rPr>
          <w:sz w:val="28"/>
          <w:szCs w:val="28"/>
        </w:rPr>
        <w:t xml:space="preserve"> выданная не позднее 30 дней до подачи заявки на участие в конкурсе</w:t>
      </w:r>
      <w:r w:rsidR="005806D7">
        <w:rPr>
          <w:sz w:val="28"/>
          <w:szCs w:val="28"/>
        </w:rPr>
        <w:t>, в случае если данный документ отсутствует выписка</w:t>
      </w:r>
      <w:r w:rsidR="005806D7" w:rsidRPr="00AF729B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управлением стратегического развития и привлечения инвестиций из электронной базы Федеральной налоговой службы РФ</w:t>
      </w:r>
      <w:r w:rsidRPr="00AF729B">
        <w:rPr>
          <w:sz w:val="28"/>
          <w:szCs w:val="28"/>
        </w:rPr>
        <w:t>;</w:t>
      </w:r>
    </w:p>
    <w:p w:rsidR="0098457D" w:rsidRPr="00AF729B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AF729B">
        <w:rPr>
          <w:sz w:val="28"/>
          <w:szCs w:val="28"/>
        </w:rPr>
        <w:t xml:space="preserve">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8457D" w:rsidRPr="00AF729B" w:rsidRDefault="0098457D" w:rsidP="00984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AF729B">
        <w:rPr>
          <w:sz w:val="28"/>
          <w:szCs w:val="28"/>
        </w:rPr>
        <w:t xml:space="preserve"> решение общего собрания участников общества в письменной форме об одобрении или о совершении крупной сделки (для юридического лица);</w:t>
      </w:r>
    </w:p>
    <w:p w:rsidR="0098457D" w:rsidRPr="00AF729B" w:rsidRDefault="0098457D" w:rsidP="0098457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AF729B">
        <w:rPr>
          <w:sz w:val="28"/>
          <w:szCs w:val="28"/>
        </w:rPr>
        <w:t xml:space="preserve"> копия утвержденного бухгалтерского баланса, отчета о прибылях и убытках за последний отчетный период с отметкой </w:t>
      </w:r>
      <w:r w:rsidRPr="00AF729B">
        <w:rPr>
          <w:rFonts w:eastAsia="Arial"/>
          <w:sz w:val="28"/>
          <w:szCs w:val="28"/>
        </w:rPr>
        <w:t>инспекции Федеральной налоговой службы Российской Федерации</w:t>
      </w:r>
      <w:r w:rsidRPr="00AF729B">
        <w:rPr>
          <w:sz w:val="28"/>
          <w:szCs w:val="28"/>
        </w:rPr>
        <w:t xml:space="preserve">, заверенная печатью юридического лица </w:t>
      </w:r>
      <w:r w:rsidRPr="00AF729B">
        <w:rPr>
          <w:rFonts w:eastAsia="Arial"/>
          <w:sz w:val="28"/>
          <w:szCs w:val="28"/>
        </w:rPr>
        <w:t>–</w:t>
      </w:r>
      <w:r w:rsidRPr="00AF729B">
        <w:rPr>
          <w:sz w:val="28"/>
          <w:szCs w:val="28"/>
        </w:rPr>
        <w:t xml:space="preserve"> для юридического лица;</w:t>
      </w:r>
    </w:p>
    <w:p w:rsidR="0098457D" w:rsidRDefault="0098457D" w:rsidP="0098457D">
      <w:pPr>
        <w:tabs>
          <w:tab w:val="left" w:pos="993"/>
        </w:tabs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справка об исполнении налогоплательщиком (плательщиком сборов, налоговым агентом) обязанности по уплате налогов, сборов, пеней, штрафов по форме КНД 1120101;</w:t>
      </w:r>
    </w:p>
    <w:p w:rsidR="0098457D" w:rsidRDefault="0098457D" w:rsidP="0098457D">
      <w:pPr>
        <w:tabs>
          <w:tab w:val="left" w:pos="993"/>
        </w:tabs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копия справка о среднесписочной численности работников по форме </w:t>
      </w:r>
      <w:r>
        <w:rPr>
          <w:sz w:val="28"/>
          <w:szCs w:val="28"/>
        </w:rPr>
        <w:t>КНД 1110018 за последний отчетный период</w:t>
      </w:r>
      <w:r>
        <w:rPr>
          <w:color w:val="000000"/>
          <w:sz w:val="28"/>
          <w:szCs w:val="28"/>
        </w:rPr>
        <w:t>;</w:t>
      </w:r>
    </w:p>
    <w:p w:rsidR="0098457D" w:rsidRDefault="0098457D" w:rsidP="0098457D">
      <w:pPr>
        <w:tabs>
          <w:tab w:val="left" w:pos="993"/>
        </w:tabs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копия лицензии или иного заменяющего документа удостоверяющего право организации осуществлять деятельность по проектированию и строительству котельных и подводящих сетей к ним;</w:t>
      </w:r>
    </w:p>
    <w:p w:rsidR="0098457D" w:rsidRDefault="0098457D" w:rsidP="0098457D">
      <w:pPr>
        <w:tabs>
          <w:tab w:val="left" w:pos="993"/>
        </w:tabs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копия выписки с расчетного счета или копия кредитного договора (иного документа его заменяющего)</w:t>
      </w:r>
      <w:r w:rsidR="005806D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подтверждающего наличие финансовых средств;</w:t>
      </w:r>
    </w:p>
    <w:p w:rsidR="0098457D" w:rsidRDefault="0098457D" w:rsidP="0098457D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технико-экономическое обоснование </w:t>
      </w:r>
      <w:r w:rsidR="00DA7A54">
        <w:rPr>
          <w:color w:val="000000"/>
          <w:sz w:val="28"/>
          <w:szCs w:val="28"/>
        </w:rPr>
        <w:t>инвестиционного</w:t>
      </w:r>
      <w:r>
        <w:rPr>
          <w:color w:val="000000"/>
          <w:sz w:val="28"/>
          <w:szCs w:val="28"/>
        </w:rPr>
        <w:t xml:space="preserve"> проекта;</w:t>
      </w:r>
    </w:p>
    <w:p w:rsidR="0098457D" w:rsidRDefault="0098457D" w:rsidP="0098457D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подтверждение заявителя об отсутствии в реестре недобросовестных поставщиков;</w:t>
      </w:r>
    </w:p>
    <w:p w:rsidR="0098457D" w:rsidRPr="001F74CD" w:rsidRDefault="0098457D" w:rsidP="0098457D">
      <w:pPr>
        <w:pStyle w:val="a8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19) отзывы и рекомендации по ранее реализованным инвестиционным проектам. </w:t>
      </w:r>
    </w:p>
    <w:p w:rsidR="0098457D" w:rsidRPr="00443704" w:rsidRDefault="0098457D" w:rsidP="0098457D">
      <w:pPr>
        <w:tabs>
          <w:tab w:val="left" w:pos="900"/>
          <w:tab w:val="left" w:pos="1080"/>
        </w:tabs>
        <w:autoSpaceDE w:val="0"/>
        <w:jc w:val="both"/>
        <w:rPr>
          <w:sz w:val="20"/>
          <w:szCs w:val="20"/>
        </w:rPr>
      </w:pPr>
    </w:p>
    <w:p w:rsidR="0098457D" w:rsidRPr="00BB3091" w:rsidRDefault="0098457D" w:rsidP="0098457D">
      <w:pPr>
        <w:pStyle w:val="ConsPlusNormal"/>
        <w:ind w:firstLine="1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B3091">
        <w:rPr>
          <w:rFonts w:ascii="Times New Roman" w:hAnsi="Times New Roman"/>
          <w:bCs/>
          <w:sz w:val="28"/>
          <w:szCs w:val="28"/>
        </w:rPr>
        <w:t xml:space="preserve">. Место и срок представления заявок на участие в конкурсе </w:t>
      </w:r>
    </w:p>
    <w:p w:rsidR="0098457D" w:rsidRPr="00443704" w:rsidRDefault="0098457D" w:rsidP="0098457D">
      <w:pPr>
        <w:rPr>
          <w:sz w:val="20"/>
          <w:szCs w:val="20"/>
          <w:lang w:eastAsia="ru-RU"/>
        </w:rPr>
      </w:pPr>
    </w:p>
    <w:p w:rsidR="0098457D" w:rsidRPr="0019789A" w:rsidRDefault="00DF3C02" w:rsidP="0098457D">
      <w:pPr>
        <w:pStyle w:val="ConsPlusNormal"/>
        <w:ind w:firstLine="69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98457D">
        <w:rPr>
          <w:rFonts w:ascii="Times New Roman" w:eastAsia="Times New Roman" w:hAnsi="Times New Roman"/>
          <w:sz w:val="28"/>
          <w:szCs w:val="28"/>
        </w:rPr>
        <w:t xml:space="preserve">. </w:t>
      </w:r>
      <w:r w:rsidR="0098457D" w:rsidRPr="00BB3091">
        <w:rPr>
          <w:rFonts w:ascii="Times New Roman" w:eastAsia="Times New Roman" w:hAnsi="Times New Roman"/>
          <w:sz w:val="28"/>
          <w:szCs w:val="28"/>
        </w:rPr>
        <w:t>Заявка</w:t>
      </w:r>
      <w:r w:rsidR="00643A76">
        <w:rPr>
          <w:rFonts w:ascii="Times New Roman" w:eastAsia="Times New Roman" w:hAnsi="Times New Roman"/>
          <w:sz w:val="28"/>
          <w:szCs w:val="28"/>
        </w:rPr>
        <w:t xml:space="preserve"> </w:t>
      </w:r>
      <w:r w:rsidR="0098457D" w:rsidRPr="0019789A">
        <w:rPr>
          <w:rFonts w:ascii="Times New Roman" w:hAnsi="Times New Roman"/>
          <w:sz w:val="28"/>
          <w:szCs w:val="28"/>
          <w:lang w:eastAsia="ar-SA"/>
        </w:rPr>
        <w:t>на участие в конкурсе</w:t>
      </w:r>
      <w:r w:rsidR="0098457D">
        <w:rPr>
          <w:rFonts w:ascii="Times New Roman" w:hAnsi="Times New Roman"/>
          <w:sz w:val="28"/>
          <w:szCs w:val="28"/>
          <w:lang w:eastAsia="ar-SA"/>
        </w:rPr>
        <w:t xml:space="preserve"> и документы, предусмотренные  пунктом 16 настоящей конкурсной документацией,</w:t>
      </w:r>
      <w:r w:rsidR="0098457D" w:rsidRPr="0019789A">
        <w:rPr>
          <w:rFonts w:ascii="Times New Roman" w:hAnsi="Times New Roman"/>
          <w:sz w:val="28"/>
          <w:szCs w:val="28"/>
          <w:lang w:eastAsia="ar-SA"/>
        </w:rPr>
        <w:t xml:space="preserve"> представляется в отдельном запечатанном конверте в комиссию </w:t>
      </w:r>
      <w:r w:rsidR="0098457D">
        <w:rPr>
          <w:rFonts w:ascii="Times New Roman" w:hAnsi="Times New Roman"/>
          <w:sz w:val="28"/>
          <w:szCs w:val="28"/>
          <w:lang w:eastAsia="ar-SA"/>
        </w:rPr>
        <w:t xml:space="preserve">по инвестициям </w:t>
      </w:r>
      <w:r w:rsidR="0098457D" w:rsidRPr="0019789A">
        <w:rPr>
          <w:rFonts w:ascii="Times New Roman" w:hAnsi="Times New Roman"/>
          <w:sz w:val="28"/>
          <w:szCs w:val="28"/>
          <w:lang w:eastAsia="ar-SA"/>
        </w:rPr>
        <w:t>по адресу: Челябинская область, г. Кыштым, пл. К. Маркса, 1</w:t>
      </w:r>
      <w:r w:rsidR="0098457D" w:rsidRPr="0019789A">
        <w:rPr>
          <w:rFonts w:ascii="Times New Roman" w:eastAsia="Times New Roman" w:hAnsi="Times New Roman"/>
          <w:sz w:val="28"/>
          <w:szCs w:val="28"/>
          <w:lang w:eastAsia="ar-SA"/>
        </w:rPr>
        <w:t>, каб. 307, ежедневно, кром</w:t>
      </w:r>
      <w:r w:rsidR="0098457D">
        <w:rPr>
          <w:rFonts w:ascii="Times New Roman" w:eastAsia="Times New Roman" w:hAnsi="Times New Roman"/>
          <w:sz w:val="28"/>
          <w:szCs w:val="28"/>
          <w:lang w:eastAsia="ar-SA"/>
        </w:rPr>
        <w:t>е выходных и праздничных дней, п</w:t>
      </w:r>
      <w:r w:rsidR="0098457D" w:rsidRPr="0019789A">
        <w:rPr>
          <w:rFonts w:ascii="Times New Roman" w:eastAsia="Times New Roman" w:hAnsi="Times New Roman"/>
          <w:sz w:val="28"/>
          <w:szCs w:val="28"/>
          <w:lang w:eastAsia="ar-SA"/>
        </w:rPr>
        <w:t>он</w:t>
      </w:r>
      <w:r w:rsidR="0098457D">
        <w:rPr>
          <w:rFonts w:ascii="Times New Roman" w:eastAsia="Times New Roman" w:hAnsi="Times New Roman"/>
          <w:sz w:val="28"/>
          <w:szCs w:val="28"/>
          <w:lang w:eastAsia="ar-SA"/>
        </w:rPr>
        <w:t xml:space="preserve">едельник – пятница  с 09-00 </w:t>
      </w:r>
      <w:r w:rsidR="0098457D" w:rsidRPr="0019789A">
        <w:rPr>
          <w:rFonts w:ascii="Times New Roman" w:eastAsia="Times New Roman" w:hAnsi="Times New Roman"/>
          <w:sz w:val="28"/>
          <w:szCs w:val="28"/>
          <w:lang w:eastAsia="ar-SA"/>
        </w:rPr>
        <w:t>до 17</w:t>
      </w:r>
      <w:r w:rsidR="0098457D">
        <w:rPr>
          <w:rFonts w:ascii="Times New Roman" w:eastAsia="Times New Roman" w:hAnsi="Times New Roman"/>
          <w:sz w:val="28"/>
          <w:szCs w:val="28"/>
          <w:lang w:eastAsia="ar-SA"/>
        </w:rPr>
        <w:t>-00</w:t>
      </w:r>
      <w:r w:rsidR="00715C60">
        <w:rPr>
          <w:rFonts w:ascii="Times New Roman" w:eastAsia="Times New Roman" w:hAnsi="Times New Roman"/>
          <w:sz w:val="28"/>
          <w:szCs w:val="28"/>
          <w:lang w:eastAsia="ar-SA"/>
        </w:rPr>
        <w:t xml:space="preserve"> час.</w:t>
      </w:r>
      <w:r w:rsidR="0098457D">
        <w:rPr>
          <w:rFonts w:ascii="Times New Roman" w:eastAsia="Times New Roman" w:hAnsi="Times New Roman"/>
          <w:sz w:val="28"/>
          <w:szCs w:val="28"/>
          <w:lang w:eastAsia="ar-SA"/>
        </w:rPr>
        <w:t>, перерыв с 12-00 до 13-00</w:t>
      </w:r>
      <w:r w:rsidR="00715C60">
        <w:rPr>
          <w:rFonts w:ascii="Times New Roman" w:eastAsia="Times New Roman" w:hAnsi="Times New Roman"/>
          <w:sz w:val="28"/>
          <w:szCs w:val="28"/>
          <w:lang w:eastAsia="ar-SA"/>
        </w:rPr>
        <w:t xml:space="preserve"> час</w:t>
      </w:r>
      <w:r w:rsidR="0098457D" w:rsidRPr="0019789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8457D" w:rsidRPr="00443704" w:rsidRDefault="0098457D" w:rsidP="0098457D">
      <w:pPr>
        <w:pStyle w:val="ConsPlusNormal"/>
        <w:ind w:firstLine="696"/>
        <w:jc w:val="both"/>
        <w:rPr>
          <w:rFonts w:ascii="Times New Roman" w:hAnsi="Times New Roman"/>
        </w:rPr>
      </w:pPr>
    </w:p>
    <w:p w:rsidR="0098457D" w:rsidRPr="0019789A" w:rsidRDefault="0098457D" w:rsidP="0098457D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19789A">
        <w:rPr>
          <w:rFonts w:ascii="Times New Roman" w:hAnsi="Times New Roman"/>
          <w:bCs/>
          <w:sz w:val="28"/>
          <w:szCs w:val="28"/>
        </w:rPr>
        <w:t>. Порядок, место и срок предоставления конкурсной документации</w:t>
      </w:r>
    </w:p>
    <w:p w:rsidR="0098457D" w:rsidRPr="00443704" w:rsidRDefault="0098457D" w:rsidP="0098457D">
      <w:pPr>
        <w:rPr>
          <w:sz w:val="20"/>
          <w:szCs w:val="20"/>
          <w:lang w:eastAsia="ru-RU"/>
        </w:rPr>
      </w:pPr>
    </w:p>
    <w:p w:rsidR="0098457D" w:rsidRPr="00684396" w:rsidRDefault="00163D15" w:rsidP="0098457D">
      <w:pPr>
        <w:autoSpaceDE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C02">
        <w:rPr>
          <w:sz w:val="28"/>
          <w:szCs w:val="28"/>
        </w:rPr>
        <w:t>0</w:t>
      </w:r>
      <w:r w:rsidR="0098457D">
        <w:rPr>
          <w:sz w:val="28"/>
          <w:szCs w:val="28"/>
        </w:rPr>
        <w:t xml:space="preserve">. </w:t>
      </w:r>
      <w:r w:rsidR="0098457D" w:rsidRPr="0019789A">
        <w:rPr>
          <w:sz w:val="28"/>
          <w:szCs w:val="28"/>
        </w:rPr>
        <w:t xml:space="preserve">Конкурсная документация </w:t>
      </w:r>
      <w:r w:rsidR="0098457D">
        <w:rPr>
          <w:sz w:val="28"/>
          <w:szCs w:val="28"/>
        </w:rPr>
        <w:t>размещается на официальном сайте Админис</w:t>
      </w:r>
      <w:r w:rsidR="00585B41">
        <w:rPr>
          <w:sz w:val="28"/>
          <w:szCs w:val="28"/>
        </w:rPr>
        <w:t>т</w:t>
      </w:r>
      <w:r w:rsidR="0098457D">
        <w:rPr>
          <w:sz w:val="28"/>
          <w:szCs w:val="28"/>
        </w:rPr>
        <w:t xml:space="preserve">рации Кыштымского городского  округа и может  быть представлена </w:t>
      </w:r>
      <w:r w:rsidR="0098457D" w:rsidRPr="0019789A">
        <w:rPr>
          <w:sz w:val="28"/>
          <w:szCs w:val="28"/>
        </w:rPr>
        <w:t>заинтересованному лицу на основании письменного заявления в течение 2 (двух) рабочих дней с даты получен</w:t>
      </w:r>
      <w:r w:rsidR="0098457D">
        <w:rPr>
          <w:sz w:val="28"/>
          <w:szCs w:val="28"/>
        </w:rPr>
        <w:t xml:space="preserve">ия заявления </w:t>
      </w:r>
      <w:r w:rsidR="0098457D" w:rsidRPr="0019789A">
        <w:rPr>
          <w:sz w:val="28"/>
          <w:szCs w:val="28"/>
        </w:rPr>
        <w:t xml:space="preserve">по адресу: </w:t>
      </w:r>
      <w:r w:rsidR="0098457D">
        <w:rPr>
          <w:sz w:val="28"/>
          <w:szCs w:val="28"/>
        </w:rPr>
        <w:t>Челябинская область, г. Кыштым, пл. К. Маркса, 1, каб. 307, в электронном виде либо на бумажном носителе для ознакомления на месте.</w:t>
      </w:r>
    </w:p>
    <w:p w:rsidR="0098457D" w:rsidRDefault="0098457D" w:rsidP="0098457D">
      <w:pPr>
        <w:autoSpaceDE w:val="0"/>
        <w:ind w:firstLine="696"/>
        <w:jc w:val="both"/>
        <w:rPr>
          <w:sz w:val="20"/>
          <w:szCs w:val="20"/>
        </w:rPr>
      </w:pPr>
    </w:p>
    <w:p w:rsidR="0098457D" w:rsidRPr="0019789A" w:rsidRDefault="0098457D" w:rsidP="0098457D">
      <w:pPr>
        <w:autoSpaceDE w:val="0"/>
        <w:jc w:val="center"/>
        <w:rPr>
          <w:rFonts w:eastAsia="Arial"/>
          <w:bCs/>
          <w:sz w:val="28"/>
          <w:szCs w:val="28"/>
        </w:rPr>
      </w:pPr>
      <w:r w:rsidRPr="0019789A">
        <w:rPr>
          <w:rFonts w:eastAsia="Arial"/>
          <w:bCs/>
          <w:sz w:val="28"/>
          <w:szCs w:val="28"/>
        </w:rPr>
        <w:t>1</w:t>
      </w:r>
      <w:r>
        <w:rPr>
          <w:rFonts w:eastAsia="Arial"/>
          <w:bCs/>
          <w:sz w:val="28"/>
          <w:szCs w:val="28"/>
        </w:rPr>
        <w:t>1</w:t>
      </w:r>
      <w:r w:rsidRPr="0019789A">
        <w:rPr>
          <w:rFonts w:eastAsia="Arial"/>
          <w:bCs/>
          <w:sz w:val="28"/>
          <w:szCs w:val="28"/>
        </w:rPr>
        <w:t>. Порядок предоставления разъяснений положений конкурсной документации</w:t>
      </w:r>
    </w:p>
    <w:p w:rsidR="0098457D" w:rsidRPr="00443704" w:rsidRDefault="0098457D" w:rsidP="0098457D">
      <w:pPr>
        <w:autoSpaceDE w:val="0"/>
        <w:ind w:firstLine="696"/>
        <w:jc w:val="both"/>
        <w:rPr>
          <w:rFonts w:eastAsia="Arial"/>
          <w:sz w:val="20"/>
          <w:szCs w:val="20"/>
        </w:rPr>
      </w:pPr>
    </w:p>
    <w:p w:rsidR="0098457D" w:rsidRPr="00300902" w:rsidRDefault="00163D15" w:rsidP="0098457D">
      <w:pPr>
        <w:pStyle w:val="ConsPlusNormal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3C02">
        <w:rPr>
          <w:rFonts w:ascii="Times New Roman" w:hAnsi="Times New Roman"/>
          <w:sz w:val="28"/>
          <w:szCs w:val="28"/>
        </w:rPr>
        <w:t>1</w:t>
      </w:r>
      <w:r w:rsidR="0098457D">
        <w:rPr>
          <w:rFonts w:ascii="Times New Roman" w:hAnsi="Times New Roman"/>
          <w:sz w:val="28"/>
          <w:szCs w:val="28"/>
        </w:rPr>
        <w:t xml:space="preserve">. </w:t>
      </w:r>
      <w:r w:rsidR="0098457D" w:rsidRPr="0019789A">
        <w:rPr>
          <w:rFonts w:ascii="Times New Roman" w:hAnsi="Times New Roman"/>
          <w:sz w:val="28"/>
          <w:szCs w:val="28"/>
        </w:rPr>
        <w:t>Разъяснения положений конкурсной документации предоставляются по запросам заявителей</w:t>
      </w:r>
      <w:r w:rsidR="0098457D">
        <w:rPr>
          <w:rFonts w:ascii="Times New Roman" w:hAnsi="Times New Roman"/>
          <w:sz w:val="28"/>
          <w:szCs w:val="28"/>
        </w:rPr>
        <w:t xml:space="preserve"> (Приложение </w:t>
      </w:r>
      <w:r w:rsidR="000572F1">
        <w:rPr>
          <w:rFonts w:ascii="Times New Roman" w:hAnsi="Times New Roman"/>
          <w:sz w:val="28"/>
          <w:szCs w:val="28"/>
        </w:rPr>
        <w:t>6</w:t>
      </w:r>
      <w:r w:rsidR="0098457D">
        <w:rPr>
          <w:rFonts w:ascii="Times New Roman" w:hAnsi="Times New Roman"/>
          <w:sz w:val="28"/>
          <w:szCs w:val="28"/>
        </w:rPr>
        <w:t>)</w:t>
      </w:r>
      <w:r w:rsidR="0098457D" w:rsidRPr="0019789A">
        <w:rPr>
          <w:rFonts w:ascii="Times New Roman" w:hAnsi="Times New Roman"/>
          <w:sz w:val="28"/>
          <w:szCs w:val="28"/>
        </w:rPr>
        <w:t xml:space="preserve">, </w:t>
      </w:r>
      <w:r w:rsidR="00B93D61" w:rsidRPr="0019789A">
        <w:rPr>
          <w:rFonts w:ascii="Times New Roman" w:hAnsi="Times New Roman"/>
          <w:sz w:val="28"/>
          <w:szCs w:val="28"/>
        </w:rPr>
        <w:t xml:space="preserve">если такие запросы поступили в комиссию </w:t>
      </w:r>
      <w:r w:rsidR="00B93D61">
        <w:rPr>
          <w:rFonts w:ascii="Times New Roman" w:hAnsi="Times New Roman"/>
          <w:sz w:val="28"/>
          <w:szCs w:val="28"/>
        </w:rPr>
        <w:t xml:space="preserve">по инвестициям </w:t>
      </w:r>
      <w:r w:rsidR="00B93D61" w:rsidRPr="005D78D4">
        <w:rPr>
          <w:rFonts w:ascii="Times New Roman" w:hAnsi="Times New Roman"/>
          <w:sz w:val="28"/>
          <w:szCs w:val="28"/>
        </w:rPr>
        <w:t>не позднее чем за три рабочих дн</w:t>
      </w:r>
      <w:r w:rsidR="00062469">
        <w:rPr>
          <w:rFonts w:ascii="Times New Roman" w:hAnsi="Times New Roman"/>
          <w:sz w:val="28"/>
          <w:szCs w:val="28"/>
        </w:rPr>
        <w:t>я</w:t>
      </w:r>
      <w:r w:rsidR="00B93D61" w:rsidRPr="005D78D4">
        <w:rPr>
          <w:rFonts w:ascii="Times New Roman" w:hAnsi="Times New Roman"/>
          <w:sz w:val="28"/>
          <w:szCs w:val="28"/>
        </w:rPr>
        <w:t xml:space="preserve"> до дня истечения срока представления заявок на участие в конкурсе.</w:t>
      </w:r>
      <w:r w:rsidR="00B93D61" w:rsidRPr="00BB3091">
        <w:rPr>
          <w:rFonts w:ascii="Times New Roman" w:hAnsi="Times New Roman"/>
          <w:sz w:val="28"/>
          <w:szCs w:val="28"/>
        </w:rPr>
        <w:t xml:space="preserve"> Разъяснения положений конкурсной документации направляются комиссией </w:t>
      </w:r>
      <w:r w:rsidR="00B93D61">
        <w:rPr>
          <w:rFonts w:ascii="Times New Roman" w:hAnsi="Times New Roman"/>
          <w:sz w:val="28"/>
          <w:szCs w:val="28"/>
        </w:rPr>
        <w:t xml:space="preserve">по инвестициям </w:t>
      </w:r>
      <w:r w:rsidR="00B93D61" w:rsidRPr="00BB3091">
        <w:rPr>
          <w:rFonts w:ascii="Times New Roman" w:hAnsi="Times New Roman"/>
          <w:sz w:val="28"/>
          <w:szCs w:val="28"/>
        </w:rPr>
        <w:t xml:space="preserve">каждому заявителю </w:t>
      </w:r>
      <w:r w:rsidR="00B93D61" w:rsidRPr="00BB309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B93D61" w:rsidRPr="005D78D4">
        <w:rPr>
          <w:rFonts w:ascii="Times New Roman" w:eastAsia="Times New Roman" w:hAnsi="Times New Roman"/>
          <w:sz w:val="28"/>
          <w:szCs w:val="28"/>
          <w:lang w:eastAsia="ar-SA"/>
        </w:rPr>
        <w:t>течение 1 (одного) рабочего дня с даты получения запроса заявителя</w:t>
      </w:r>
      <w:r w:rsidR="00B93D61" w:rsidRPr="005D78D4">
        <w:rPr>
          <w:rFonts w:ascii="Times New Roman" w:hAnsi="Times New Roman"/>
          <w:sz w:val="28"/>
          <w:szCs w:val="28"/>
        </w:rPr>
        <w:t>, но не позднее чем за день до дня</w:t>
      </w:r>
      <w:r w:rsidR="00B93D61" w:rsidRPr="00BB3091">
        <w:rPr>
          <w:rFonts w:ascii="Times New Roman" w:hAnsi="Times New Roman"/>
          <w:sz w:val="28"/>
          <w:szCs w:val="28"/>
        </w:rPr>
        <w:t xml:space="preserve"> истечения срока представления заявок на участие в конкурсе с приложением содержания запроса. </w:t>
      </w:r>
    </w:p>
    <w:p w:rsidR="0098457D" w:rsidRPr="00BB3091" w:rsidRDefault="00163D15" w:rsidP="0098457D">
      <w:pPr>
        <w:pStyle w:val="ConsPlusNormal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3C02">
        <w:rPr>
          <w:rFonts w:ascii="Times New Roman" w:hAnsi="Times New Roman"/>
          <w:sz w:val="28"/>
          <w:szCs w:val="28"/>
        </w:rPr>
        <w:t>2</w:t>
      </w:r>
      <w:r w:rsidR="0098457D">
        <w:rPr>
          <w:rFonts w:ascii="Times New Roman" w:hAnsi="Times New Roman"/>
          <w:sz w:val="28"/>
          <w:szCs w:val="28"/>
        </w:rPr>
        <w:t>. Р</w:t>
      </w:r>
      <w:r w:rsidR="0098457D" w:rsidRPr="00BB3091">
        <w:rPr>
          <w:rFonts w:ascii="Times New Roman" w:hAnsi="Times New Roman"/>
          <w:sz w:val="28"/>
          <w:szCs w:val="28"/>
        </w:rPr>
        <w:t>азъяснения положений конкурсной документации с приложением содержания запроса без указания заявителя, от которого поступил запрос, размещаются на официальном сайте в сети «Интернет».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98457D" w:rsidRPr="00443704" w:rsidRDefault="0098457D" w:rsidP="0098457D">
      <w:pPr>
        <w:tabs>
          <w:tab w:val="left" w:pos="900"/>
          <w:tab w:val="left" w:pos="1080"/>
        </w:tabs>
        <w:autoSpaceDE w:val="0"/>
        <w:jc w:val="both"/>
        <w:rPr>
          <w:sz w:val="20"/>
          <w:szCs w:val="20"/>
        </w:rPr>
      </w:pPr>
    </w:p>
    <w:p w:rsidR="0098457D" w:rsidRPr="00BB3091" w:rsidRDefault="0098457D" w:rsidP="0098457D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B309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BB3091">
        <w:rPr>
          <w:rFonts w:ascii="Times New Roman" w:hAnsi="Times New Roman"/>
          <w:bCs/>
          <w:sz w:val="28"/>
          <w:szCs w:val="28"/>
        </w:rPr>
        <w:t xml:space="preserve">. Порядок и срок изменения и (или) отзыва заявок на участие в конкурсе </w:t>
      </w:r>
    </w:p>
    <w:p w:rsidR="0098457D" w:rsidRPr="00443704" w:rsidRDefault="0098457D" w:rsidP="0098457D">
      <w:pPr>
        <w:autoSpaceDE w:val="0"/>
        <w:jc w:val="center"/>
        <w:rPr>
          <w:rFonts w:eastAsia="Arial"/>
          <w:bCs/>
          <w:sz w:val="20"/>
          <w:szCs w:val="20"/>
        </w:rPr>
      </w:pPr>
    </w:p>
    <w:p w:rsidR="0098457D" w:rsidRPr="00BB3091" w:rsidRDefault="00163D15" w:rsidP="0098457D">
      <w:pPr>
        <w:pStyle w:val="ConsPlusNormal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3C02">
        <w:rPr>
          <w:rFonts w:ascii="Times New Roman" w:hAnsi="Times New Roman"/>
          <w:sz w:val="28"/>
          <w:szCs w:val="28"/>
        </w:rPr>
        <w:t>3</w:t>
      </w:r>
      <w:r w:rsidR="0098457D">
        <w:rPr>
          <w:rFonts w:ascii="Times New Roman" w:hAnsi="Times New Roman"/>
          <w:sz w:val="28"/>
          <w:szCs w:val="28"/>
        </w:rPr>
        <w:t xml:space="preserve">. </w:t>
      </w:r>
      <w:r w:rsidR="0098457D" w:rsidRPr="00BB3091">
        <w:rPr>
          <w:rFonts w:ascii="Times New Roman" w:hAnsi="Times New Roman"/>
          <w:sz w:val="28"/>
          <w:szCs w:val="28"/>
        </w:rPr>
        <w:t>Заявитель вправе изменить или отозвать свою заявку на участие в конкурсе в любое время до истечения срока представления в комиссию</w:t>
      </w:r>
      <w:r w:rsidR="0098457D">
        <w:rPr>
          <w:rFonts w:ascii="Times New Roman" w:hAnsi="Times New Roman"/>
          <w:sz w:val="28"/>
          <w:szCs w:val="28"/>
        </w:rPr>
        <w:t xml:space="preserve"> по инвестициям</w:t>
      </w:r>
      <w:r w:rsidR="0098457D" w:rsidRPr="00BB3091">
        <w:rPr>
          <w:rFonts w:ascii="Times New Roman" w:hAnsi="Times New Roman"/>
          <w:sz w:val="28"/>
          <w:szCs w:val="28"/>
        </w:rPr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комиссию </w:t>
      </w:r>
      <w:r w:rsidR="0098457D">
        <w:rPr>
          <w:rFonts w:ascii="Times New Roman" w:hAnsi="Times New Roman"/>
          <w:sz w:val="28"/>
          <w:szCs w:val="28"/>
        </w:rPr>
        <w:t xml:space="preserve">по инвестициям </w:t>
      </w:r>
      <w:r w:rsidR="0098457D" w:rsidRPr="00BB3091">
        <w:rPr>
          <w:rFonts w:ascii="Times New Roman" w:hAnsi="Times New Roman"/>
          <w:sz w:val="28"/>
          <w:szCs w:val="28"/>
        </w:rPr>
        <w:t>до истечения срока представления заявок на участие в конкурсе.</w:t>
      </w:r>
    </w:p>
    <w:p w:rsidR="0098457D" w:rsidRPr="00443704" w:rsidRDefault="0098457D" w:rsidP="0098457D">
      <w:pPr>
        <w:autoSpaceDE w:val="0"/>
        <w:ind w:firstLine="696"/>
        <w:jc w:val="both"/>
        <w:rPr>
          <w:rFonts w:eastAsia="Arial"/>
          <w:sz w:val="20"/>
          <w:szCs w:val="20"/>
        </w:rPr>
      </w:pPr>
    </w:p>
    <w:p w:rsidR="0098457D" w:rsidRPr="00A85BFA" w:rsidRDefault="0098457D" w:rsidP="0098457D">
      <w:pPr>
        <w:autoSpaceDE w:val="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13</w:t>
      </w:r>
      <w:r w:rsidRPr="00A85BFA">
        <w:rPr>
          <w:rFonts w:eastAsia="Arial"/>
          <w:bCs/>
          <w:sz w:val="28"/>
          <w:szCs w:val="28"/>
        </w:rPr>
        <w:t>. Порядок, место, дата и время вскрытия конвертов с заявками</w:t>
      </w:r>
    </w:p>
    <w:p w:rsidR="0098457D" w:rsidRPr="00A85BFA" w:rsidRDefault="0098457D" w:rsidP="0098457D">
      <w:pPr>
        <w:autoSpaceDE w:val="0"/>
        <w:jc w:val="center"/>
        <w:rPr>
          <w:rFonts w:eastAsia="Arial"/>
          <w:bCs/>
          <w:sz w:val="28"/>
          <w:szCs w:val="28"/>
        </w:rPr>
      </w:pPr>
      <w:r w:rsidRPr="00A85BFA">
        <w:rPr>
          <w:rFonts w:eastAsia="Arial"/>
          <w:bCs/>
          <w:sz w:val="28"/>
          <w:szCs w:val="28"/>
        </w:rPr>
        <w:t xml:space="preserve"> на участие в конкурсе</w:t>
      </w:r>
    </w:p>
    <w:p w:rsidR="0098457D" w:rsidRPr="00443704" w:rsidRDefault="0098457D" w:rsidP="0098457D">
      <w:pPr>
        <w:autoSpaceDE w:val="0"/>
        <w:jc w:val="center"/>
        <w:rPr>
          <w:rFonts w:eastAsia="Arial"/>
          <w:bCs/>
          <w:sz w:val="20"/>
          <w:szCs w:val="20"/>
        </w:rPr>
      </w:pPr>
    </w:p>
    <w:p w:rsidR="0098457D" w:rsidRPr="00A85BFA" w:rsidRDefault="00163D15" w:rsidP="0098457D">
      <w:pPr>
        <w:ind w:right="7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DF3C02">
        <w:rPr>
          <w:sz w:val="28"/>
          <w:szCs w:val="28"/>
        </w:rPr>
        <w:t>4</w:t>
      </w:r>
      <w:r w:rsidR="0098457D">
        <w:rPr>
          <w:sz w:val="28"/>
          <w:szCs w:val="28"/>
        </w:rPr>
        <w:t xml:space="preserve">. </w:t>
      </w:r>
      <w:r w:rsidR="0098457D" w:rsidRPr="00A85BFA">
        <w:rPr>
          <w:sz w:val="28"/>
          <w:szCs w:val="28"/>
        </w:rPr>
        <w:t xml:space="preserve">Конверты с заявками на участие в конкурсе вскрываются на заседании комиссии </w:t>
      </w:r>
      <w:r w:rsidR="0098457D">
        <w:rPr>
          <w:sz w:val="28"/>
          <w:szCs w:val="28"/>
        </w:rPr>
        <w:t xml:space="preserve">по инвестициям в течение одного рабочего дня со дня окончания срока подачи документов. </w:t>
      </w:r>
    </w:p>
    <w:p w:rsidR="0098457D" w:rsidRPr="00A85BFA" w:rsidRDefault="00B93D61" w:rsidP="0098457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25. </w:t>
      </w:r>
      <w:r w:rsidRPr="00A85BFA">
        <w:rPr>
          <w:rFonts w:ascii="Times New Roman" w:hAnsi="Times New Roman"/>
          <w:sz w:val="28"/>
          <w:szCs w:val="28"/>
          <w:lang w:eastAsia="ar-SA"/>
        </w:rPr>
        <w:t xml:space="preserve">При этом объявляются и заносятся в протокол о вскрытии конвертов с заявками на участие в конкурсе наименование (фамилия, имя, отчество) и место нахождения (место жительства) каждого заявителя, конверт </w:t>
      </w:r>
      <w:r w:rsidR="00062469">
        <w:rPr>
          <w:rFonts w:ascii="Times New Roman" w:hAnsi="Times New Roman"/>
          <w:sz w:val="28"/>
          <w:szCs w:val="28"/>
          <w:lang w:eastAsia="ar-SA"/>
        </w:rPr>
        <w:t xml:space="preserve">которого </w:t>
      </w:r>
      <w:r w:rsidRPr="00A85BFA">
        <w:rPr>
          <w:rFonts w:ascii="Times New Roman" w:hAnsi="Times New Roman"/>
          <w:sz w:val="28"/>
          <w:szCs w:val="28"/>
          <w:lang w:eastAsia="ar-SA"/>
        </w:rPr>
        <w:t>с заявкой на участие в конкурсе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</w:p>
    <w:p w:rsidR="0098457D" w:rsidRDefault="00163D15" w:rsidP="009845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3C02">
        <w:rPr>
          <w:rFonts w:ascii="Times New Roman" w:hAnsi="Times New Roman"/>
          <w:sz w:val="28"/>
          <w:szCs w:val="28"/>
        </w:rPr>
        <w:t>6</w:t>
      </w:r>
      <w:r w:rsidR="0098457D">
        <w:rPr>
          <w:rFonts w:ascii="Times New Roman" w:hAnsi="Times New Roman"/>
          <w:sz w:val="28"/>
          <w:szCs w:val="28"/>
        </w:rPr>
        <w:t xml:space="preserve">. </w:t>
      </w:r>
      <w:r w:rsidR="0098457D" w:rsidRPr="00A85BFA">
        <w:rPr>
          <w:rFonts w:ascii="Times New Roman" w:hAnsi="Times New Roman"/>
          <w:sz w:val="28"/>
          <w:szCs w:val="28"/>
        </w:rPr>
        <w:t>Вскрытию подлежат все конверты с заявками на участие в конкурсе, представленными в комиссию</w:t>
      </w:r>
      <w:r w:rsidR="0098457D">
        <w:rPr>
          <w:rFonts w:ascii="Times New Roman" w:hAnsi="Times New Roman"/>
          <w:sz w:val="28"/>
          <w:szCs w:val="28"/>
        </w:rPr>
        <w:t xml:space="preserve"> по инвестициям</w:t>
      </w:r>
      <w:r w:rsidR="0098457D" w:rsidRPr="00A85BFA">
        <w:rPr>
          <w:rFonts w:ascii="Times New Roman" w:hAnsi="Times New Roman"/>
          <w:sz w:val="28"/>
          <w:szCs w:val="28"/>
        </w:rPr>
        <w:t xml:space="preserve"> до истечения установленного конкурсной документацией срока представления заявок на участие в конкурсе.</w:t>
      </w:r>
    </w:p>
    <w:p w:rsidR="0098457D" w:rsidRPr="001252BF" w:rsidRDefault="00163D15" w:rsidP="0098457D">
      <w:pPr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163D15">
        <w:rPr>
          <w:sz w:val="28"/>
          <w:szCs w:val="28"/>
          <w:lang w:eastAsia="ru-RU"/>
        </w:rPr>
        <w:t>2</w:t>
      </w:r>
      <w:r w:rsidR="00DF3C02">
        <w:rPr>
          <w:sz w:val="28"/>
          <w:szCs w:val="28"/>
          <w:lang w:eastAsia="ru-RU"/>
        </w:rPr>
        <w:t>7</w:t>
      </w:r>
      <w:r w:rsidR="0098457D" w:rsidRPr="00163D15">
        <w:rPr>
          <w:sz w:val="28"/>
          <w:szCs w:val="28"/>
          <w:lang w:eastAsia="ru-RU"/>
        </w:rPr>
        <w:t>.</w:t>
      </w:r>
      <w:r w:rsidR="00062469">
        <w:rPr>
          <w:sz w:val="28"/>
          <w:szCs w:val="28"/>
          <w:lang w:eastAsia="ru-RU"/>
        </w:rPr>
        <w:t xml:space="preserve"> </w:t>
      </w:r>
      <w:r w:rsidR="0098457D" w:rsidRPr="001252BF">
        <w:rPr>
          <w:sz w:val="28"/>
          <w:szCs w:val="28"/>
          <w:lang w:eastAsia="ru-RU"/>
        </w:rPr>
        <w:t>К участию в конкурсе не допускаются заявители</w:t>
      </w:r>
      <w:r w:rsidR="0098457D">
        <w:rPr>
          <w:sz w:val="28"/>
          <w:szCs w:val="28"/>
          <w:lang w:eastAsia="ru-RU"/>
        </w:rPr>
        <w:t>,</w:t>
      </w:r>
      <w:r w:rsidR="0098457D" w:rsidRPr="001252BF">
        <w:rPr>
          <w:sz w:val="28"/>
          <w:szCs w:val="28"/>
          <w:lang w:eastAsia="ru-RU"/>
        </w:rPr>
        <w:t xml:space="preserve"> представившие неполный пакет </w:t>
      </w:r>
      <w:r w:rsidR="0098457D">
        <w:rPr>
          <w:sz w:val="28"/>
          <w:szCs w:val="28"/>
          <w:lang w:eastAsia="ru-RU"/>
        </w:rPr>
        <w:t>документов и материалов, предусмотренны</w:t>
      </w:r>
      <w:r w:rsidR="00062469">
        <w:rPr>
          <w:sz w:val="28"/>
          <w:szCs w:val="28"/>
          <w:lang w:eastAsia="ru-RU"/>
        </w:rPr>
        <w:t>х</w:t>
      </w:r>
      <w:r w:rsidR="0098457D">
        <w:rPr>
          <w:sz w:val="28"/>
          <w:szCs w:val="28"/>
          <w:lang w:eastAsia="ru-RU"/>
        </w:rPr>
        <w:t xml:space="preserve"> пунктом 1</w:t>
      </w:r>
      <w:r w:rsidR="00062469">
        <w:rPr>
          <w:sz w:val="28"/>
          <w:szCs w:val="28"/>
          <w:lang w:eastAsia="ru-RU"/>
        </w:rPr>
        <w:t>8</w:t>
      </w:r>
      <w:r w:rsidR="0098457D" w:rsidRPr="001252BF">
        <w:rPr>
          <w:sz w:val="28"/>
          <w:szCs w:val="28"/>
          <w:lang w:eastAsia="ru-RU"/>
        </w:rPr>
        <w:t xml:space="preserve"> настоящей конкурсной документации.</w:t>
      </w:r>
    </w:p>
    <w:p w:rsidR="0098457D" w:rsidRPr="001252BF" w:rsidRDefault="0098457D" w:rsidP="0098457D">
      <w:pPr>
        <w:autoSpaceDE w:val="0"/>
        <w:ind w:firstLine="696"/>
        <w:jc w:val="both"/>
        <w:rPr>
          <w:rFonts w:eastAsia="Arial"/>
          <w:sz w:val="28"/>
          <w:szCs w:val="28"/>
        </w:rPr>
      </w:pPr>
    </w:p>
    <w:p w:rsidR="0098457D" w:rsidRPr="00833B58" w:rsidRDefault="0098457D" w:rsidP="0098457D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14</w:t>
      </w:r>
      <w:r w:rsidRPr="00833B58">
        <w:rPr>
          <w:rFonts w:ascii="Times New Roman" w:hAnsi="Times New Roman"/>
          <w:bCs/>
          <w:sz w:val="28"/>
          <w:szCs w:val="28"/>
        </w:rPr>
        <w:t>. Порядок определения победителя конкурса</w:t>
      </w:r>
    </w:p>
    <w:p w:rsidR="0098457D" w:rsidRPr="00443704" w:rsidRDefault="0098457D" w:rsidP="0098457D">
      <w:pPr>
        <w:autoSpaceDE w:val="0"/>
        <w:jc w:val="center"/>
        <w:rPr>
          <w:rFonts w:eastAsia="Arial"/>
          <w:bCs/>
          <w:sz w:val="20"/>
          <w:szCs w:val="20"/>
        </w:rPr>
      </w:pPr>
    </w:p>
    <w:p w:rsidR="0098457D" w:rsidRDefault="00DF3C02" w:rsidP="009845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98457D">
        <w:rPr>
          <w:color w:val="000000"/>
          <w:sz w:val="28"/>
          <w:szCs w:val="28"/>
        </w:rPr>
        <w:t>. Победитель конкурсного отбора определяется по наибольшему числу полученных баллов</w:t>
      </w:r>
      <w:r w:rsidR="00062469">
        <w:rPr>
          <w:color w:val="000000"/>
          <w:sz w:val="28"/>
          <w:szCs w:val="28"/>
        </w:rPr>
        <w:t>.</w:t>
      </w:r>
    </w:p>
    <w:p w:rsidR="0098457D" w:rsidRDefault="00DF3C02" w:rsidP="009845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98457D">
        <w:rPr>
          <w:color w:val="000000"/>
          <w:sz w:val="28"/>
          <w:szCs w:val="28"/>
        </w:rPr>
        <w:t xml:space="preserve">. В случае наличия равного количества набранных баллов у двух и более участников конкурсного отбора решение о выборе принимается путем открытого голосования членов комиссии по инвестициям. </w:t>
      </w:r>
    </w:p>
    <w:p w:rsidR="0098457D" w:rsidRDefault="00163D15" w:rsidP="009845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3C02">
        <w:rPr>
          <w:color w:val="000000"/>
          <w:sz w:val="28"/>
          <w:szCs w:val="28"/>
        </w:rPr>
        <w:t>0</w:t>
      </w:r>
      <w:r w:rsidR="0098457D">
        <w:rPr>
          <w:color w:val="000000"/>
          <w:sz w:val="28"/>
          <w:szCs w:val="28"/>
        </w:rPr>
        <w:t xml:space="preserve">. В случае поступления одной заявки конкурс считается состоявшимся, и победителем признается единственный участник конкурсного отбора. </w:t>
      </w:r>
    </w:p>
    <w:p w:rsidR="0098457D" w:rsidRDefault="00163D15" w:rsidP="009845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3C02">
        <w:rPr>
          <w:color w:val="000000"/>
          <w:sz w:val="28"/>
          <w:szCs w:val="28"/>
        </w:rPr>
        <w:t>1</w:t>
      </w:r>
      <w:r w:rsidR="0098457D">
        <w:rPr>
          <w:color w:val="000000"/>
          <w:sz w:val="28"/>
          <w:szCs w:val="28"/>
        </w:rPr>
        <w:t>. В случае добровольного отказа от заключения инвестиционного соглашения победителя конкурсного отбора право заключить инвестиционное соглашение переходит к участнику, занявшему второе место.</w:t>
      </w:r>
      <w:r w:rsidR="00062469">
        <w:rPr>
          <w:color w:val="000000"/>
          <w:sz w:val="28"/>
          <w:szCs w:val="28"/>
        </w:rPr>
        <w:t xml:space="preserve"> В случае наличия одного участника решение о заключении с ним инвестиционного Соглашения принимает комиссия по инвестициям.</w:t>
      </w:r>
    </w:p>
    <w:p w:rsidR="0098457D" w:rsidRPr="00443704" w:rsidRDefault="0098457D" w:rsidP="0098457D">
      <w:pPr>
        <w:tabs>
          <w:tab w:val="left" w:pos="720"/>
        </w:tabs>
        <w:autoSpaceDE w:val="0"/>
        <w:ind w:left="360"/>
        <w:jc w:val="both"/>
        <w:rPr>
          <w:sz w:val="20"/>
          <w:szCs w:val="20"/>
        </w:rPr>
      </w:pPr>
    </w:p>
    <w:p w:rsidR="0098457D" w:rsidRPr="00833B58" w:rsidRDefault="0098457D" w:rsidP="0098457D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Pr="00833B58">
        <w:rPr>
          <w:rFonts w:ascii="Times New Roman" w:hAnsi="Times New Roman"/>
          <w:bCs/>
          <w:sz w:val="28"/>
          <w:szCs w:val="28"/>
        </w:rPr>
        <w:t>. Срок подписания протокола о результатах проведения конкурса</w:t>
      </w:r>
    </w:p>
    <w:p w:rsidR="0098457D" w:rsidRPr="00443704" w:rsidRDefault="0098457D" w:rsidP="0098457D">
      <w:pPr>
        <w:autoSpaceDE w:val="0"/>
        <w:jc w:val="center"/>
        <w:rPr>
          <w:rFonts w:eastAsia="Arial"/>
          <w:sz w:val="20"/>
          <w:szCs w:val="20"/>
        </w:rPr>
      </w:pPr>
    </w:p>
    <w:p w:rsidR="0098457D" w:rsidRDefault="00163D15" w:rsidP="009845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3C02">
        <w:rPr>
          <w:color w:val="000000"/>
          <w:sz w:val="28"/>
          <w:szCs w:val="28"/>
        </w:rPr>
        <w:t>2</w:t>
      </w:r>
      <w:r w:rsidR="0098457D">
        <w:rPr>
          <w:color w:val="000000"/>
          <w:sz w:val="28"/>
          <w:szCs w:val="28"/>
        </w:rPr>
        <w:t xml:space="preserve">. Решение Комиссии об определении победителя конкурсного отбора оформляется протоколом в течение трех рабочих дней с момента определения победителя конкурсного отбора. </w:t>
      </w:r>
    </w:p>
    <w:p w:rsidR="0098457D" w:rsidRPr="00833B58" w:rsidRDefault="00163D15" w:rsidP="0098457D">
      <w:pPr>
        <w:ind w:firstLine="567"/>
        <w:jc w:val="both"/>
        <w:rPr>
          <w:lang w:eastAsia="ru-RU"/>
        </w:rPr>
      </w:pPr>
      <w:r>
        <w:rPr>
          <w:color w:val="000000"/>
          <w:sz w:val="28"/>
          <w:szCs w:val="28"/>
        </w:rPr>
        <w:t>3</w:t>
      </w:r>
      <w:r w:rsidR="00DF3C02">
        <w:rPr>
          <w:color w:val="000000"/>
          <w:sz w:val="28"/>
          <w:szCs w:val="28"/>
        </w:rPr>
        <w:t>3</w:t>
      </w:r>
      <w:r w:rsidR="0098457D">
        <w:rPr>
          <w:color w:val="000000"/>
          <w:sz w:val="28"/>
          <w:szCs w:val="28"/>
        </w:rPr>
        <w:t>. Секретарь комиссии письменно информирует претендентов о принятом решении в течение пяти рабочих дней после подведения итогов конкурсного отбора.</w:t>
      </w:r>
    </w:p>
    <w:p w:rsidR="0098457D" w:rsidRPr="00443704" w:rsidRDefault="0098457D" w:rsidP="0098457D">
      <w:pPr>
        <w:tabs>
          <w:tab w:val="left" w:pos="900"/>
          <w:tab w:val="left" w:pos="1080"/>
        </w:tabs>
        <w:autoSpaceDE w:val="0"/>
        <w:jc w:val="center"/>
        <w:rPr>
          <w:rFonts w:eastAsia="Arial"/>
          <w:bCs/>
          <w:sz w:val="20"/>
          <w:szCs w:val="20"/>
        </w:rPr>
      </w:pPr>
    </w:p>
    <w:p w:rsidR="0098457D" w:rsidRPr="00833B58" w:rsidRDefault="0098457D" w:rsidP="0098457D">
      <w:pPr>
        <w:tabs>
          <w:tab w:val="left" w:pos="900"/>
          <w:tab w:val="left" w:pos="1080"/>
        </w:tabs>
        <w:autoSpaceDE w:val="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16</w:t>
      </w:r>
      <w:r w:rsidRPr="00833B58">
        <w:rPr>
          <w:rFonts w:eastAsia="Arial"/>
          <w:bCs/>
          <w:sz w:val="28"/>
          <w:szCs w:val="28"/>
        </w:rPr>
        <w:t xml:space="preserve">. Срок подписания </w:t>
      </w:r>
      <w:r>
        <w:rPr>
          <w:rFonts w:eastAsia="Arial"/>
          <w:bCs/>
          <w:sz w:val="28"/>
          <w:szCs w:val="28"/>
        </w:rPr>
        <w:t>инвестиц</w:t>
      </w:r>
      <w:r w:rsidRPr="00833B58">
        <w:rPr>
          <w:rFonts w:eastAsia="Arial"/>
          <w:bCs/>
          <w:sz w:val="28"/>
          <w:szCs w:val="28"/>
        </w:rPr>
        <w:t>ионного соглашения</w:t>
      </w:r>
    </w:p>
    <w:p w:rsidR="0098457D" w:rsidRPr="00443704" w:rsidRDefault="0098457D" w:rsidP="0098457D">
      <w:pPr>
        <w:tabs>
          <w:tab w:val="left" w:pos="900"/>
          <w:tab w:val="left" w:pos="1080"/>
        </w:tabs>
        <w:autoSpaceDE w:val="0"/>
        <w:jc w:val="center"/>
        <w:rPr>
          <w:rFonts w:eastAsia="Arial"/>
          <w:bCs/>
          <w:sz w:val="20"/>
          <w:szCs w:val="20"/>
        </w:rPr>
      </w:pPr>
    </w:p>
    <w:p w:rsidR="0098457D" w:rsidRDefault="00163D15" w:rsidP="0098457D">
      <w:pPr>
        <w:pStyle w:val="ConsPlusNormal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3C02">
        <w:rPr>
          <w:rFonts w:ascii="Times New Roman" w:hAnsi="Times New Roman"/>
          <w:sz w:val="28"/>
          <w:szCs w:val="28"/>
        </w:rPr>
        <w:t>4</w:t>
      </w:r>
      <w:r w:rsidR="0098457D">
        <w:rPr>
          <w:rFonts w:ascii="Times New Roman" w:hAnsi="Times New Roman"/>
          <w:sz w:val="28"/>
          <w:szCs w:val="28"/>
        </w:rPr>
        <w:t xml:space="preserve">. Администрация не позднее чем через пять рабочих дней после подведения итогов </w:t>
      </w:r>
      <w:r w:rsidR="0098457D" w:rsidRPr="00FE607D">
        <w:rPr>
          <w:rFonts w:ascii="Times New Roman" w:hAnsi="Times New Roman"/>
          <w:sz w:val="28"/>
          <w:szCs w:val="28"/>
        </w:rPr>
        <w:t>конкурсного отбора подписывает с победителем инвестиционное соглашение.</w:t>
      </w:r>
    </w:p>
    <w:p w:rsidR="0098457D" w:rsidRPr="00443704" w:rsidRDefault="0098457D" w:rsidP="0098457D">
      <w:pPr>
        <w:rPr>
          <w:sz w:val="20"/>
          <w:szCs w:val="20"/>
          <w:lang w:eastAsia="ru-RU"/>
        </w:rPr>
      </w:pPr>
    </w:p>
    <w:p w:rsidR="0098457D" w:rsidRPr="003A0BAE" w:rsidRDefault="0098457D" w:rsidP="0098457D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3A0BAE">
        <w:rPr>
          <w:rFonts w:ascii="Times New Roman" w:hAnsi="Times New Roman"/>
          <w:bCs/>
          <w:sz w:val="28"/>
          <w:szCs w:val="28"/>
        </w:rPr>
        <w:t xml:space="preserve">. Требования к победителю конкурса о представлении документов, подтверждающих обеспечение исполнения обязательств </w:t>
      </w:r>
      <w:r>
        <w:rPr>
          <w:rFonts w:ascii="Times New Roman" w:hAnsi="Times New Roman"/>
          <w:bCs/>
          <w:sz w:val="28"/>
          <w:szCs w:val="28"/>
        </w:rPr>
        <w:t>инвестора</w:t>
      </w:r>
      <w:r w:rsidRPr="003A0BAE"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>инвестиц</w:t>
      </w:r>
      <w:r w:rsidRPr="003A0BAE">
        <w:rPr>
          <w:rFonts w:ascii="Times New Roman" w:hAnsi="Times New Roman"/>
          <w:bCs/>
          <w:sz w:val="28"/>
          <w:szCs w:val="28"/>
        </w:rPr>
        <w:t>ионному соглашению</w:t>
      </w:r>
    </w:p>
    <w:p w:rsidR="0098457D" w:rsidRPr="00443704" w:rsidRDefault="0098457D" w:rsidP="0098457D">
      <w:pPr>
        <w:autoSpaceDE w:val="0"/>
        <w:jc w:val="center"/>
        <w:rPr>
          <w:rFonts w:eastAsia="Arial"/>
          <w:sz w:val="20"/>
          <w:szCs w:val="20"/>
        </w:rPr>
      </w:pPr>
    </w:p>
    <w:p w:rsidR="0098457D" w:rsidRPr="00F1275B" w:rsidRDefault="00163D15" w:rsidP="0098457D">
      <w:pPr>
        <w:pStyle w:val="211"/>
        <w:tabs>
          <w:tab w:val="left" w:pos="900"/>
          <w:tab w:val="left" w:pos="1080"/>
        </w:tabs>
        <w:autoSpaceDE w:val="0"/>
        <w:ind w:right="-2" w:firstLine="710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="00DF3C02">
        <w:rPr>
          <w:sz w:val="28"/>
          <w:szCs w:val="28"/>
        </w:rPr>
        <w:t>5</w:t>
      </w:r>
      <w:r w:rsidR="0098457D">
        <w:rPr>
          <w:sz w:val="28"/>
          <w:szCs w:val="28"/>
        </w:rPr>
        <w:t xml:space="preserve">. </w:t>
      </w:r>
      <w:r w:rsidR="0098457D" w:rsidRPr="00F1275B">
        <w:rPr>
          <w:sz w:val="28"/>
          <w:szCs w:val="28"/>
        </w:rPr>
        <w:t xml:space="preserve">Способом обеспечения </w:t>
      </w:r>
      <w:r w:rsidR="0098457D" w:rsidRPr="00F1275B">
        <w:rPr>
          <w:rFonts w:eastAsia="Arial"/>
          <w:sz w:val="28"/>
          <w:szCs w:val="28"/>
        </w:rPr>
        <w:t>исполнения инвестором обязательств по инвестиционному соглашению является предоставление безотзывной банковской гарантии за нарушение обязательств по инвестиционному соглашению.</w:t>
      </w:r>
    </w:p>
    <w:p w:rsidR="0098457D" w:rsidRPr="00F1275B" w:rsidRDefault="00163D15" w:rsidP="0098457D">
      <w:pPr>
        <w:pStyle w:val="211"/>
        <w:tabs>
          <w:tab w:val="left" w:pos="900"/>
          <w:tab w:val="left" w:pos="1080"/>
        </w:tabs>
        <w:autoSpaceDE w:val="0"/>
        <w:ind w:right="-2" w:firstLine="71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DF3C02">
        <w:rPr>
          <w:rFonts w:eastAsia="Arial"/>
          <w:sz w:val="28"/>
          <w:szCs w:val="28"/>
        </w:rPr>
        <w:t>6</w:t>
      </w:r>
      <w:r w:rsidR="0098457D">
        <w:rPr>
          <w:rFonts w:eastAsia="Arial"/>
          <w:sz w:val="28"/>
          <w:szCs w:val="28"/>
        </w:rPr>
        <w:t xml:space="preserve">. </w:t>
      </w:r>
      <w:r w:rsidR="0098457D" w:rsidRPr="00F1275B">
        <w:rPr>
          <w:rFonts w:eastAsia="Arial"/>
          <w:sz w:val="28"/>
          <w:szCs w:val="28"/>
        </w:rPr>
        <w:t>Победитель конкурса обязан предоставить безотзывную банковскую гарантию в течение 30 календарных дней с момента подписания инвестиционного соглашения.</w:t>
      </w:r>
    </w:p>
    <w:p w:rsidR="0098457D" w:rsidRPr="001B622F" w:rsidRDefault="00163D15" w:rsidP="0098457D">
      <w:pPr>
        <w:pStyle w:val="211"/>
        <w:tabs>
          <w:tab w:val="left" w:pos="900"/>
          <w:tab w:val="left" w:pos="1080"/>
        </w:tabs>
        <w:ind w:right="0" w:firstLine="709"/>
        <w:rPr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DF3C02">
        <w:rPr>
          <w:rFonts w:eastAsia="Arial"/>
          <w:sz w:val="28"/>
          <w:szCs w:val="28"/>
        </w:rPr>
        <w:t>7</w:t>
      </w:r>
      <w:r w:rsidR="0098457D">
        <w:rPr>
          <w:rFonts w:eastAsia="Arial"/>
          <w:sz w:val="28"/>
          <w:szCs w:val="28"/>
        </w:rPr>
        <w:t xml:space="preserve">. </w:t>
      </w:r>
      <w:r w:rsidR="0098457D" w:rsidRPr="00F1275B">
        <w:rPr>
          <w:rFonts w:eastAsia="Arial"/>
          <w:sz w:val="28"/>
          <w:szCs w:val="28"/>
        </w:rPr>
        <w:t xml:space="preserve">Безотзывная банковская гарантия должна быть оформлена в соответствии с требованиями законодательства Российской Федерации в размере </w:t>
      </w:r>
      <w:r w:rsidR="00285104">
        <w:rPr>
          <w:rFonts w:eastAsia="Arial"/>
          <w:sz w:val="28"/>
          <w:szCs w:val="28"/>
        </w:rPr>
        <w:t>3</w:t>
      </w:r>
      <w:r w:rsidR="0098457D" w:rsidRPr="00427783">
        <w:rPr>
          <w:rFonts w:eastAsia="Arial"/>
          <w:sz w:val="28"/>
          <w:szCs w:val="28"/>
        </w:rPr>
        <w:t xml:space="preserve">000000 </w:t>
      </w:r>
      <w:r w:rsidR="0098457D">
        <w:rPr>
          <w:rFonts w:eastAsia="Arial"/>
          <w:sz w:val="28"/>
          <w:szCs w:val="28"/>
        </w:rPr>
        <w:t xml:space="preserve">руб. </w:t>
      </w:r>
      <w:r w:rsidR="0098457D" w:rsidRPr="00427783">
        <w:rPr>
          <w:rFonts w:eastAsia="Arial"/>
          <w:sz w:val="28"/>
          <w:szCs w:val="28"/>
        </w:rPr>
        <w:t>(</w:t>
      </w:r>
      <w:r w:rsidR="00285104">
        <w:rPr>
          <w:rFonts w:eastAsia="Arial"/>
          <w:sz w:val="28"/>
          <w:szCs w:val="28"/>
        </w:rPr>
        <w:t>три</w:t>
      </w:r>
      <w:r w:rsidR="003A56C2">
        <w:rPr>
          <w:rFonts w:eastAsia="Arial"/>
          <w:sz w:val="28"/>
          <w:szCs w:val="28"/>
        </w:rPr>
        <w:t xml:space="preserve"> </w:t>
      </w:r>
      <w:r w:rsidR="0098457D" w:rsidRPr="00427783">
        <w:rPr>
          <w:rFonts w:eastAsia="Arial"/>
          <w:sz w:val="28"/>
          <w:szCs w:val="28"/>
        </w:rPr>
        <w:t>миллион</w:t>
      </w:r>
      <w:r w:rsidR="00285104">
        <w:rPr>
          <w:rFonts w:eastAsia="Arial"/>
          <w:sz w:val="28"/>
          <w:szCs w:val="28"/>
        </w:rPr>
        <w:t>а</w:t>
      </w:r>
      <w:r w:rsidR="0098457D" w:rsidRPr="00427783">
        <w:rPr>
          <w:rFonts w:eastAsia="Arial"/>
          <w:sz w:val="28"/>
          <w:szCs w:val="28"/>
        </w:rPr>
        <w:t xml:space="preserve"> рублей</w:t>
      </w:r>
      <w:r w:rsidR="0098457D">
        <w:rPr>
          <w:rFonts w:eastAsia="Arial"/>
          <w:sz w:val="28"/>
          <w:szCs w:val="28"/>
        </w:rPr>
        <w:t>)</w:t>
      </w:r>
      <w:r w:rsidR="0098457D" w:rsidRPr="00427783">
        <w:rPr>
          <w:rFonts w:eastAsia="Arial"/>
          <w:sz w:val="28"/>
          <w:szCs w:val="28"/>
        </w:rPr>
        <w:t>, срок предоставления обеспечения – 1</w:t>
      </w:r>
      <w:r w:rsidR="0098457D">
        <w:rPr>
          <w:rFonts w:eastAsia="Arial"/>
          <w:sz w:val="28"/>
          <w:szCs w:val="28"/>
        </w:rPr>
        <w:t>2</w:t>
      </w:r>
      <w:r w:rsidR="0098457D" w:rsidRPr="00427783">
        <w:rPr>
          <w:rFonts w:eastAsia="Arial"/>
          <w:sz w:val="28"/>
          <w:szCs w:val="28"/>
        </w:rPr>
        <w:t xml:space="preserve"> месяцев.</w:t>
      </w:r>
    </w:p>
    <w:p w:rsidR="0098457D" w:rsidRDefault="00DF3C02" w:rsidP="0098457D">
      <w:pPr>
        <w:pStyle w:val="211"/>
        <w:tabs>
          <w:tab w:val="left" w:pos="900"/>
          <w:tab w:val="left" w:pos="1080"/>
        </w:tabs>
        <w:ind w:right="0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38</w:t>
      </w:r>
      <w:r w:rsidR="0098457D">
        <w:rPr>
          <w:rFonts w:eastAsia="Arial"/>
          <w:sz w:val="28"/>
          <w:szCs w:val="28"/>
        </w:rPr>
        <w:t xml:space="preserve">. </w:t>
      </w:r>
      <w:r w:rsidR="0098457D" w:rsidRPr="00F1275B">
        <w:rPr>
          <w:rFonts w:eastAsia="Arial"/>
          <w:sz w:val="28"/>
          <w:szCs w:val="28"/>
        </w:rPr>
        <w:t xml:space="preserve">В соответствии с указанной безотзывной банковской гарантией гарант должен взять на себя обязательство выплатить </w:t>
      </w:r>
      <w:r w:rsidR="00062469">
        <w:rPr>
          <w:rFonts w:eastAsia="Arial"/>
          <w:sz w:val="28"/>
          <w:szCs w:val="28"/>
        </w:rPr>
        <w:t>Администрации (</w:t>
      </w:r>
      <w:r w:rsidR="0098457D" w:rsidRPr="00F1275B">
        <w:rPr>
          <w:rFonts w:eastAsia="Arial"/>
          <w:sz w:val="28"/>
          <w:szCs w:val="28"/>
        </w:rPr>
        <w:t>бенефициару</w:t>
      </w:r>
      <w:r w:rsidR="00062469">
        <w:rPr>
          <w:rFonts w:eastAsia="Arial"/>
          <w:sz w:val="28"/>
          <w:szCs w:val="28"/>
        </w:rPr>
        <w:t>)</w:t>
      </w:r>
      <w:r w:rsidR="0098457D" w:rsidRPr="00F1275B">
        <w:rPr>
          <w:rFonts w:eastAsia="Arial"/>
          <w:sz w:val="28"/>
          <w:szCs w:val="28"/>
        </w:rPr>
        <w:t xml:space="preserve"> сумму в размере </w:t>
      </w:r>
      <w:r w:rsidR="00285104">
        <w:rPr>
          <w:rFonts w:eastAsia="Arial"/>
          <w:sz w:val="28"/>
          <w:szCs w:val="28"/>
        </w:rPr>
        <w:t>3</w:t>
      </w:r>
      <w:r w:rsidR="0098457D" w:rsidRPr="00427783">
        <w:rPr>
          <w:rFonts w:eastAsia="Arial"/>
          <w:sz w:val="28"/>
          <w:szCs w:val="28"/>
        </w:rPr>
        <w:t xml:space="preserve">000000 </w:t>
      </w:r>
      <w:r w:rsidR="0098457D">
        <w:rPr>
          <w:rFonts w:eastAsia="Arial"/>
          <w:sz w:val="28"/>
          <w:szCs w:val="28"/>
        </w:rPr>
        <w:t xml:space="preserve">руб. </w:t>
      </w:r>
      <w:r w:rsidR="0098457D" w:rsidRPr="00427783">
        <w:rPr>
          <w:rFonts w:eastAsia="Arial"/>
          <w:sz w:val="28"/>
          <w:szCs w:val="28"/>
        </w:rPr>
        <w:t>(</w:t>
      </w:r>
      <w:r w:rsidR="00285104">
        <w:rPr>
          <w:rFonts w:eastAsia="Arial"/>
          <w:sz w:val="28"/>
          <w:szCs w:val="28"/>
        </w:rPr>
        <w:t>три</w:t>
      </w:r>
      <w:r w:rsidR="00CF2CF0">
        <w:rPr>
          <w:rFonts w:eastAsia="Arial"/>
          <w:sz w:val="28"/>
          <w:szCs w:val="28"/>
        </w:rPr>
        <w:t xml:space="preserve"> </w:t>
      </w:r>
      <w:r w:rsidR="0098457D" w:rsidRPr="00427783">
        <w:rPr>
          <w:rFonts w:eastAsia="Arial"/>
          <w:sz w:val="28"/>
          <w:szCs w:val="28"/>
        </w:rPr>
        <w:t>миллион</w:t>
      </w:r>
      <w:r w:rsidR="00285104">
        <w:rPr>
          <w:rFonts w:eastAsia="Arial"/>
          <w:sz w:val="28"/>
          <w:szCs w:val="28"/>
        </w:rPr>
        <w:t>а</w:t>
      </w:r>
      <w:r w:rsidR="0098457D" w:rsidRPr="00427783">
        <w:rPr>
          <w:rFonts w:eastAsia="Arial"/>
          <w:sz w:val="28"/>
          <w:szCs w:val="28"/>
        </w:rPr>
        <w:t xml:space="preserve"> рублей</w:t>
      </w:r>
      <w:r w:rsidR="0098457D">
        <w:rPr>
          <w:rFonts w:eastAsia="Arial"/>
          <w:sz w:val="28"/>
          <w:szCs w:val="28"/>
        </w:rPr>
        <w:t>)</w:t>
      </w:r>
      <w:r w:rsidR="0098457D" w:rsidRPr="00427783">
        <w:rPr>
          <w:rFonts w:eastAsia="Arial"/>
          <w:sz w:val="28"/>
          <w:szCs w:val="28"/>
        </w:rPr>
        <w:t>,</w:t>
      </w:r>
      <w:r w:rsidR="0098457D" w:rsidRPr="00F1275B">
        <w:rPr>
          <w:rFonts w:eastAsia="Arial"/>
          <w:sz w:val="28"/>
          <w:szCs w:val="28"/>
        </w:rPr>
        <w:t xml:space="preserve"> не позднее 1</w:t>
      </w:r>
      <w:r>
        <w:rPr>
          <w:rFonts w:eastAsia="Arial"/>
          <w:sz w:val="28"/>
          <w:szCs w:val="28"/>
        </w:rPr>
        <w:t>5</w:t>
      </w:r>
      <w:r w:rsidR="0098457D" w:rsidRPr="00F1275B">
        <w:rPr>
          <w:rFonts w:eastAsia="Arial"/>
          <w:sz w:val="28"/>
          <w:szCs w:val="28"/>
        </w:rPr>
        <w:t xml:space="preserve"> календарных дней с момента получения письменного требования бенефициара, </w:t>
      </w:r>
      <w:r w:rsidR="0098457D">
        <w:rPr>
          <w:rFonts w:eastAsia="Arial"/>
          <w:sz w:val="28"/>
          <w:szCs w:val="28"/>
        </w:rPr>
        <w:t xml:space="preserve">содержащего </w:t>
      </w:r>
      <w:r w:rsidR="0098457D">
        <w:rPr>
          <w:rFonts w:eastAsia="Arial"/>
          <w:sz w:val="28"/>
          <w:szCs w:val="28"/>
        </w:rPr>
        <w:lastRenderedPageBreak/>
        <w:t>указание на то, что</w:t>
      </w:r>
      <w:r w:rsidR="0098457D" w:rsidRPr="00F1275B">
        <w:rPr>
          <w:rFonts w:eastAsia="Arial"/>
          <w:sz w:val="28"/>
          <w:szCs w:val="28"/>
        </w:rPr>
        <w:t xml:space="preserve"> инвестором (принципалом) </w:t>
      </w:r>
      <w:r w:rsidR="0098457D">
        <w:rPr>
          <w:rFonts w:eastAsia="Arial"/>
          <w:sz w:val="28"/>
          <w:szCs w:val="28"/>
        </w:rPr>
        <w:t>не завершен</w:t>
      </w:r>
      <w:r w:rsidR="00CF2CF0">
        <w:rPr>
          <w:rFonts w:eastAsia="Arial"/>
          <w:sz w:val="28"/>
          <w:szCs w:val="28"/>
        </w:rPr>
        <w:t>о</w:t>
      </w:r>
      <w:r w:rsidR="0098457D">
        <w:rPr>
          <w:rFonts w:eastAsia="Arial"/>
          <w:sz w:val="28"/>
          <w:szCs w:val="28"/>
        </w:rPr>
        <w:t xml:space="preserve"> в полном объеме в</w:t>
      </w:r>
      <w:r w:rsidR="00CF2CF0">
        <w:rPr>
          <w:rFonts w:eastAsia="Arial"/>
          <w:sz w:val="28"/>
          <w:szCs w:val="28"/>
        </w:rPr>
        <w:t xml:space="preserve"> </w:t>
      </w:r>
      <w:r w:rsidR="0098457D">
        <w:rPr>
          <w:rFonts w:eastAsia="Arial"/>
          <w:sz w:val="28"/>
          <w:szCs w:val="28"/>
        </w:rPr>
        <w:t xml:space="preserve">обозначенный срок </w:t>
      </w:r>
      <w:r w:rsidR="0098457D" w:rsidRPr="00F1275B">
        <w:rPr>
          <w:rFonts w:eastAsia="Arial"/>
          <w:sz w:val="28"/>
          <w:szCs w:val="28"/>
        </w:rPr>
        <w:t>строительство</w:t>
      </w:r>
      <w:r w:rsidR="0098457D">
        <w:rPr>
          <w:rFonts w:eastAsia="Arial"/>
          <w:sz w:val="28"/>
          <w:szCs w:val="28"/>
        </w:rPr>
        <w:t xml:space="preserve"> </w:t>
      </w:r>
      <w:r w:rsidR="0098457D" w:rsidRPr="00F1275B">
        <w:rPr>
          <w:rFonts w:eastAsia="Arial"/>
          <w:sz w:val="28"/>
          <w:szCs w:val="28"/>
        </w:rPr>
        <w:t>объект</w:t>
      </w:r>
      <w:r w:rsidR="0098457D">
        <w:rPr>
          <w:rFonts w:eastAsia="Arial"/>
          <w:sz w:val="28"/>
          <w:szCs w:val="28"/>
        </w:rPr>
        <w:t>ов</w:t>
      </w:r>
      <w:r w:rsidR="00062469">
        <w:rPr>
          <w:rFonts w:eastAsia="Arial"/>
          <w:sz w:val="28"/>
          <w:szCs w:val="28"/>
        </w:rPr>
        <w:t>,</w:t>
      </w:r>
      <w:r w:rsidR="0098457D">
        <w:rPr>
          <w:rFonts w:eastAsia="Arial"/>
          <w:sz w:val="28"/>
          <w:szCs w:val="28"/>
        </w:rPr>
        <w:t xml:space="preserve"> предусмотренных конкурсной документацией</w:t>
      </w:r>
      <w:r w:rsidR="0098457D" w:rsidRPr="00F1275B">
        <w:rPr>
          <w:rFonts w:eastAsia="Arial"/>
          <w:sz w:val="28"/>
          <w:szCs w:val="28"/>
        </w:rPr>
        <w:t>.</w:t>
      </w:r>
    </w:p>
    <w:p w:rsidR="007F3CDD" w:rsidRPr="00F1275B" w:rsidRDefault="00DF3C02" w:rsidP="007F3CDD">
      <w:pPr>
        <w:pStyle w:val="211"/>
        <w:tabs>
          <w:tab w:val="left" w:pos="900"/>
          <w:tab w:val="left" w:pos="1080"/>
        </w:tabs>
        <w:ind w:right="0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39</w:t>
      </w:r>
      <w:r w:rsidR="0098457D">
        <w:rPr>
          <w:rFonts w:eastAsia="Arial"/>
          <w:sz w:val="28"/>
          <w:szCs w:val="28"/>
        </w:rPr>
        <w:t xml:space="preserve">. </w:t>
      </w:r>
      <w:r w:rsidR="0098457D" w:rsidRPr="00F1275B">
        <w:rPr>
          <w:rFonts w:eastAsia="Arial"/>
          <w:sz w:val="28"/>
          <w:szCs w:val="28"/>
        </w:rPr>
        <w:t xml:space="preserve">Денежные средства безотзывной банковской гарантии за нарушение обязательств по инвестиционному </w:t>
      </w:r>
      <w:r w:rsidR="00062469">
        <w:rPr>
          <w:rFonts w:eastAsia="Arial"/>
          <w:sz w:val="28"/>
          <w:szCs w:val="28"/>
        </w:rPr>
        <w:t>С</w:t>
      </w:r>
      <w:r w:rsidR="0098457D" w:rsidRPr="00F1275B">
        <w:rPr>
          <w:rFonts w:eastAsia="Arial"/>
          <w:sz w:val="28"/>
          <w:szCs w:val="28"/>
        </w:rPr>
        <w:t xml:space="preserve">оглашению перечисляются на реквизиты, указанные бенефициаром </w:t>
      </w:r>
      <w:r w:rsidR="0098457D">
        <w:rPr>
          <w:rFonts w:eastAsia="Arial"/>
          <w:sz w:val="28"/>
          <w:szCs w:val="28"/>
        </w:rPr>
        <w:t>(Администрацией)</w:t>
      </w:r>
      <w:r w:rsidR="007F3CDD">
        <w:rPr>
          <w:rFonts w:eastAsia="Arial"/>
          <w:sz w:val="28"/>
          <w:szCs w:val="28"/>
        </w:rPr>
        <w:t xml:space="preserve"> при условии предоставления надлежащим образом оформленных документов, подтверждающих факт неисполнения </w:t>
      </w:r>
      <w:r w:rsidR="00062469">
        <w:rPr>
          <w:rFonts w:eastAsia="Arial"/>
          <w:sz w:val="28"/>
          <w:szCs w:val="28"/>
        </w:rPr>
        <w:t>п</w:t>
      </w:r>
      <w:r w:rsidR="007F3CDD">
        <w:rPr>
          <w:rFonts w:eastAsia="Arial"/>
          <w:sz w:val="28"/>
          <w:szCs w:val="28"/>
        </w:rPr>
        <w:t>ринципалом (Субъектом инвестиционной деятельности) обязательств в сроки, предусмотренные настоящим Соглашением</w:t>
      </w:r>
      <w:r w:rsidR="007F3CDD" w:rsidRPr="00F1275B">
        <w:rPr>
          <w:rFonts w:eastAsia="Arial"/>
          <w:sz w:val="28"/>
          <w:szCs w:val="28"/>
        </w:rPr>
        <w:t>.</w:t>
      </w:r>
    </w:p>
    <w:p w:rsidR="007F3CDD" w:rsidRPr="00F1275B" w:rsidRDefault="007F3CDD" w:rsidP="0098457D">
      <w:pPr>
        <w:pStyle w:val="211"/>
        <w:tabs>
          <w:tab w:val="left" w:pos="900"/>
          <w:tab w:val="left" w:pos="1080"/>
        </w:tabs>
        <w:ind w:right="0" w:firstLine="709"/>
        <w:rPr>
          <w:rFonts w:eastAsia="Arial"/>
          <w:sz w:val="28"/>
          <w:szCs w:val="28"/>
        </w:rPr>
      </w:pPr>
    </w:p>
    <w:p w:rsidR="0098457D" w:rsidRDefault="0098457D" w:rsidP="0098457D">
      <w:pPr>
        <w:pStyle w:val="211"/>
        <w:tabs>
          <w:tab w:val="left" w:pos="900"/>
          <w:tab w:val="left" w:pos="1080"/>
        </w:tabs>
        <w:ind w:right="0" w:firstLine="709"/>
        <w:rPr>
          <w:rFonts w:eastAsia="Arial"/>
          <w:sz w:val="28"/>
          <w:szCs w:val="28"/>
        </w:rPr>
      </w:pPr>
    </w:p>
    <w:p w:rsidR="0098457D" w:rsidRPr="00443704" w:rsidRDefault="0098457D" w:rsidP="0098457D">
      <w:pPr>
        <w:pStyle w:val="211"/>
        <w:tabs>
          <w:tab w:val="left" w:pos="900"/>
          <w:tab w:val="left" w:pos="1080"/>
        </w:tabs>
        <w:autoSpaceDE w:val="0"/>
        <w:ind w:right="-2" w:firstLine="710"/>
        <w:rPr>
          <w:rFonts w:eastAsia="Arial"/>
          <w:color w:val="FF0000"/>
        </w:rPr>
      </w:pPr>
    </w:p>
    <w:p w:rsidR="0098457D" w:rsidRPr="00443704" w:rsidRDefault="0098457D" w:rsidP="0098457D">
      <w:pPr>
        <w:pStyle w:val="211"/>
        <w:tabs>
          <w:tab w:val="left" w:pos="900"/>
          <w:tab w:val="left" w:pos="1080"/>
        </w:tabs>
        <w:autoSpaceDE w:val="0"/>
        <w:ind w:right="-2"/>
        <w:jc w:val="center"/>
        <w:rPr>
          <w:rFonts w:eastAsia="Arial"/>
          <w:bCs/>
        </w:rPr>
      </w:pPr>
    </w:p>
    <w:p w:rsidR="0098457D" w:rsidRDefault="0098457D" w:rsidP="0098457D">
      <w:pPr>
        <w:rPr>
          <w:sz w:val="28"/>
          <w:szCs w:val="28"/>
        </w:rPr>
      </w:pPr>
      <w:bookmarkStart w:id="0" w:name="_Toc215581005"/>
      <w:bookmarkStart w:id="1" w:name="_Toc215581149"/>
      <w:bookmarkStart w:id="2" w:name="_Toc215629080"/>
      <w:bookmarkStart w:id="3" w:name="_Toc215629178"/>
      <w:bookmarkStart w:id="4" w:name="_Toc220731737"/>
      <w:bookmarkStart w:id="5" w:name="_Toc221089496"/>
      <w:bookmarkStart w:id="6" w:name="_Toc228768227"/>
      <w:bookmarkStart w:id="7" w:name="_Toc249497734"/>
      <w:bookmarkStart w:id="8" w:name="_Toc249497831"/>
      <w:bookmarkStart w:id="9" w:name="_Toc256683335"/>
      <w:bookmarkStart w:id="10" w:name="_Toc256683647"/>
      <w:r>
        <w:rPr>
          <w:sz w:val="28"/>
          <w:szCs w:val="28"/>
        </w:rPr>
        <w:t xml:space="preserve">Заместитель Главы по экономике и инвестициям                                         </w:t>
      </w:r>
    </w:p>
    <w:p w:rsidR="00062469" w:rsidRPr="00443704" w:rsidRDefault="00062469" w:rsidP="0098457D">
      <w:pPr>
        <w:rPr>
          <w:sz w:val="28"/>
          <w:szCs w:val="28"/>
        </w:rPr>
      </w:pPr>
      <w:r>
        <w:rPr>
          <w:sz w:val="28"/>
          <w:szCs w:val="28"/>
        </w:rPr>
        <w:t>Кыштымского городского округа                                                                   А.А. Заикин</w:t>
      </w:r>
    </w:p>
    <w:p w:rsidR="0098457D" w:rsidRPr="00443704" w:rsidRDefault="0098457D" w:rsidP="0098457D">
      <w:pPr>
        <w:rPr>
          <w:sz w:val="28"/>
          <w:szCs w:val="28"/>
        </w:rPr>
      </w:pPr>
    </w:p>
    <w:p w:rsidR="0098457D" w:rsidRPr="00443704" w:rsidRDefault="0098457D" w:rsidP="0098457D">
      <w:pPr>
        <w:rPr>
          <w:sz w:val="28"/>
          <w:szCs w:val="28"/>
        </w:rPr>
      </w:pPr>
    </w:p>
    <w:p w:rsidR="0098457D" w:rsidRPr="00443704" w:rsidRDefault="0098457D" w:rsidP="0098457D">
      <w:pPr>
        <w:rPr>
          <w:sz w:val="28"/>
          <w:szCs w:val="28"/>
        </w:rPr>
      </w:pPr>
    </w:p>
    <w:p w:rsidR="0098457D" w:rsidRPr="00443704" w:rsidRDefault="0098457D" w:rsidP="0098457D">
      <w:pPr>
        <w:jc w:val="right"/>
        <w:rPr>
          <w:b/>
          <w:i/>
        </w:rPr>
      </w:pPr>
    </w:p>
    <w:p w:rsidR="0098457D" w:rsidRPr="00443704" w:rsidRDefault="0098457D" w:rsidP="0098457D">
      <w:pPr>
        <w:jc w:val="right"/>
        <w:rPr>
          <w:b/>
          <w:i/>
        </w:rPr>
      </w:pPr>
    </w:p>
    <w:p w:rsidR="0098457D" w:rsidRPr="00443704" w:rsidRDefault="0098457D" w:rsidP="0098457D">
      <w:pPr>
        <w:jc w:val="right"/>
        <w:rPr>
          <w:b/>
          <w:i/>
        </w:rPr>
      </w:pPr>
    </w:p>
    <w:p w:rsidR="0098457D" w:rsidRPr="00443704" w:rsidRDefault="0098457D" w:rsidP="0098457D">
      <w:pPr>
        <w:jc w:val="right"/>
        <w:rPr>
          <w:b/>
          <w:i/>
        </w:rPr>
      </w:pPr>
    </w:p>
    <w:p w:rsidR="001A6C0D" w:rsidRDefault="0098457D">
      <w:pPr>
        <w:jc w:val="right"/>
        <w:rPr>
          <w:sz w:val="28"/>
          <w:szCs w:val="28"/>
        </w:rPr>
      </w:pPr>
      <w:r>
        <w:rPr>
          <w:b/>
          <w:i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8457D" w:rsidRPr="000038DD" w:rsidRDefault="0098457D" w:rsidP="009845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585B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конкурсной документации по</w:t>
      </w:r>
      <w:r w:rsidRPr="0003548E">
        <w:rPr>
          <w:rFonts w:ascii="Times New Roman" w:hAnsi="Times New Roman"/>
          <w:b w:val="0"/>
          <w:sz w:val="28"/>
          <w:szCs w:val="28"/>
        </w:rPr>
        <w:t xml:space="preserve"> проведени</w:t>
      </w:r>
      <w:r>
        <w:rPr>
          <w:rFonts w:ascii="Times New Roman" w:hAnsi="Times New Roman"/>
          <w:b w:val="0"/>
          <w:sz w:val="28"/>
          <w:szCs w:val="28"/>
        </w:rPr>
        <w:t>ю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конкурсного отбора инвестора для реализации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мероприятий муниципальной долгосрочной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инвестиционной программы «Реконструкция 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модернизация системы теплоснабжения </w:t>
      </w:r>
    </w:p>
    <w:p w:rsidR="0098457D" w:rsidRPr="0003548E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Кыштымского городского округа на 2012-2015 годы»</w:t>
      </w:r>
    </w:p>
    <w:p w:rsidR="0098457D" w:rsidRPr="000038DD" w:rsidRDefault="0098457D" w:rsidP="0098457D">
      <w:pPr>
        <w:jc w:val="right"/>
        <w:rPr>
          <w:sz w:val="28"/>
          <w:szCs w:val="28"/>
        </w:rPr>
      </w:pPr>
    </w:p>
    <w:p w:rsidR="0098457D" w:rsidRPr="000038DD" w:rsidRDefault="0098457D" w:rsidP="0098457D">
      <w:pPr>
        <w:ind w:left="2124" w:firstLine="708"/>
        <w:jc w:val="right"/>
        <w:rPr>
          <w:sz w:val="28"/>
          <w:szCs w:val="28"/>
        </w:rPr>
      </w:pPr>
      <w:bookmarkStart w:id="11" w:name="_Toc215581006"/>
      <w:bookmarkStart w:id="12" w:name="_Toc215581150"/>
      <w:bookmarkStart w:id="13" w:name="_Toc215629081"/>
      <w:bookmarkStart w:id="14" w:name="_Toc215629181"/>
      <w:bookmarkStart w:id="15" w:name="_Toc220731740"/>
      <w:bookmarkStart w:id="16" w:name="_Toc221089499"/>
      <w:bookmarkStart w:id="17" w:name="_Toc228768230"/>
      <w:bookmarkStart w:id="18" w:name="_Toc249497737"/>
      <w:bookmarkStart w:id="19" w:name="_Toc249497834"/>
      <w:bookmarkStart w:id="20" w:name="_Toc256683338"/>
      <w:bookmarkStart w:id="21" w:name="_Toc256683650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98457D" w:rsidRDefault="0098457D" w:rsidP="0098457D">
      <w:pPr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:rsidR="0098457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____________________</w:t>
      </w:r>
    </w:p>
    <w:p w:rsidR="0098457D" w:rsidRPr="000038D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(дата)</w:t>
      </w:r>
    </w:p>
    <w:p w:rsidR="0098457D" w:rsidRDefault="0098457D" w:rsidP="0098457D">
      <w:pPr>
        <w:jc w:val="center"/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КОНКУРСНАЯ ЗАЯВКА</w:t>
      </w:r>
    </w:p>
    <w:p w:rsidR="0098457D" w:rsidRPr="000038DD" w:rsidRDefault="0098457D" w:rsidP="0098457D">
      <w:pPr>
        <w:jc w:val="center"/>
        <w:rPr>
          <w:bCs/>
          <w:sz w:val="28"/>
          <w:szCs w:val="28"/>
        </w:rPr>
      </w:pPr>
    </w:p>
    <w:p w:rsidR="0098457D" w:rsidRPr="000038DD" w:rsidRDefault="0098457D" w:rsidP="0098457D">
      <w:pPr>
        <w:ind w:firstLine="708"/>
        <w:jc w:val="both"/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 xml:space="preserve">Изучив конкурсную документацию </w:t>
      </w:r>
      <w:r w:rsidRPr="000038DD">
        <w:rPr>
          <w:sz w:val="28"/>
          <w:szCs w:val="28"/>
        </w:rPr>
        <w:t xml:space="preserve">в части заключения инвестиционного соглашения на проектирование и строительство отдельно стоящих блочно-модульных газовых котельных, строительства подводящих инженерных сетей к ним, организация деятельности по производству и передаче тепловой энергии, а также применимые к данному конкурсу законодательство и нормативные правовые акты </w:t>
      </w:r>
    </w:p>
    <w:p w:rsidR="0098457D" w:rsidRPr="000038DD" w:rsidRDefault="0098457D" w:rsidP="0098457D">
      <w:pPr>
        <w:pStyle w:val="30"/>
        <w:spacing w:before="120"/>
        <w:jc w:val="both"/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_______________________________________________________________________</w:t>
      </w:r>
    </w:p>
    <w:p w:rsidR="0098457D" w:rsidRPr="00A83CA9" w:rsidRDefault="0098457D" w:rsidP="0098457D">
      <w:pPr>
        <w:pStyle w:val="30"/>
        <w:jc w:val="center"/>
        <w:rPr>
          <w:bCs/>
          <w:sz w:val="20"/>
          <w:szCs w:val="20"/>
        </w:rPr>
      </w:pPr>
      <w:r w:rsidRPr="00A83CA9">
        <w:rPr>
          <w:bCs/>
          <w:sz w:val="20"/>
          <w:szCs w:val="20"/>
        </w:rPr>
        <w:t>(фирменное наименование заявителя, сведения об организационно-правовой форме - для юридического лица, ФИО - для индивидуального предпринимателя)</w:t>
      </w:r>
    </w:p>
    <w:p w:rsidR="0098457D" w:rsidRPr="000038DD" w:rsidRDefault="0098457D" w:rsidP="0098457D">
      <w:pPr>
        <w:pStyle w:val="af4"/>
        <w:ind w:left="0"/>
        <w:rPr>
          <w:sz w:val="28"/>
          <w:szCs w:val="28"/>
        </w:rPr>
      </w:pPr>
      <w:r w:rsidRPr="000038DD">
        <w:rPr>
          <w:sz w:val="28"/>
          <w:szCs w:val="28"/>
        </w:rPr>
        <w:t>в лице, ______________________________________________________________________</w:t>
      </w:r>
    </w:p>
    <w:p w:rsidR="0098457D" w:rsidRPr="00A83CA9" w:rsidRDefault="0098457D" w:rsidP="0098457D">
      <w:pPr>
        <w:pStyle w:val="af4"/>
        <w:ind w:left="284" w:firstLine="998"/>
        <w:jc w:val="center"/>
        <w:rPr>
          <w:sz w:val="20"/>
          <w:szCs w:val="20"/>
        </w:rPr>
      </w:pPr>
      <w:r w:rsidRPr="00A83CA9">
        <w:rPr>
          <w:sz w:val="20"/>
          <w:szCs w:val="20"/>
        </w:rPr>
        <w:t>(наименование должности руководителя и его Ф.И.О.)</w:t>
      </w:r>
    </w:p>
    <w:p w:rsidR="0098457D" w:rsidRPr="000038DD" w:rsidRDefault="0098457D" w:rsidP="0098457D">
      <w:pPr>
        <w:pStyle w:val="af4"/>
        <w:ind w:left="0"/>
        <w:jc w:val="both"/>
        <w:rPr>
          <w:sz w:val="28"/>
          <w:szCs w:val="28"/>
        </w:rPr>
      </w:pPr>
      <w:r w:rsidRPr="000038DD">
        <w:rPr>
          <w:sz w:val="28"/>
          <w:szCs w:val="28"/>
        </w:rPr>
        <w:t>направляет настоящую заявку на участие в конкурсе и сообщает о согласии участвовать в конкурсе на условиях, установленных в конкурсной документации.</w:t>
      </w:r>
    </w:p>
    <w:p w:rsidR="0098457D" w:rsidRPr="000038DD" w:rsidRDefault="0098457D" w:rsidP="0098457D">
      <w:pPr>
        <w:pStyle w:val="30"/>
        <w:numPr>
          <w:ilvl w:val="0"/>
          <w:numId w:val="8"/>
        </w:numPr>
        <w:tabs>
          <w:tab w:val="num" w:pos="360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0038DD">
        <w:rPr>
          <w:bCs/>
          <w:sz w:val="28"/>
          <w:szCs w:val="28"/>
        </w:rPr>
        <w:t>Настоящей заявкой подтверждаем, что:</w:t>
      </w:r>
    </w:p>
    <w:p w:rsidR="0098457D" w:rsidRPr="000038DD" w:rsidRDefault="0098457D" w:rsidP="0098457D">
      <w:pPr>
        <w:pStyle w:val="a8"/>
        <w:jc w:val="both"/>
        <w:rPr>
          <w:sz w:val="28"/>
          <w:szCs w:val="28"/>
        </w:rPr>
      </w:pPr>
      <w:r w:rsidRPr="000038DD">
        <w:rPr>
          <w:sz w:val="28"/>
          <w:szCs w:val="28"/>
        </w:rPr>
        <w:t>а) в отношении ________________________________</w:t>
      </w:r>
      <w:r>
        <w:rPr>
          <w:sz w:val="28"/>
          <w:szCs w:val="28"/>
        </w:rPr>
        <w:t>_________________________</w:t>
      </w:r>
      <w:r w:rsidRPr="000038DD">
        <w:rPr>
          <w:sz w:val="28"/>
          <w:szCs w:val="28"/>
        </w:rPr>
        <w:t>_</w:t>
      </w:r>
    </w:p>
    <w:p w:rsidR="0098457D" w:rsidRDefault="0098457D" w:rsidP="0098457D">
      <w:pPr>
        <w:pStyle w:val="a8"/>
        <w:spacing w:after="0"/>
        <w:jc w:val="center"/>
        <w:rPr>
          <w:sz w:val="20"/>
          <w:szCs w:val="20"/>
        </w:rPr>
      </w:pPr>
      <w:r w:rsidRPr="00A83CA9">
        <w:rPr>
          <w:sz w:val="20"/>
          <w:szCs w:val="20"/>
        </w:rPr>
        <w:t>(наименование заявителя)</w:t>
      </w:r>
    </w:p>
    <w:p w:rsidR="0098457D" w:rsidRPr="00A83CA9" w:rsidRDefault="0098457D" w:rsidP="0098457D">
      <w:pPr>
        <w:pStyle w:val="a8"/>
        <w:spacing w:after="0"/>
        <w:jc w:val="center"/>
        <w:rPr>
          <w:sz w:val="20"/>
          <w:szCs w:val="20"/>
        </w:rPr>
      </w:pPr>
    </w:p>
    <w:p w:rsidR="0098457D" w:rsidRPr="000038DD" w:rsidRDefault="0098457D" w:rsidP="0098457D">
      <w:pPr>
        <w:pStyle w:val="a8"/>
        <w:spacing w:after="0"/>
        <w:jc w:val="both"/>
        <w:rPr>
          <w:sz w:val="28"/>
          <w:szCs w:val="28"/>
        </w:rPr>
      </w:pPr>
      <w:r w:rsidRPr="000038DD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превышает____________ (_____________________________________________________) %</w:t>
      </w:r>
    </w:p>
    <w:p w:rsidR="0098457D" w:rsidRPr="00A345D1" w:rsidRDefault="0098457D" w:rsidP="0098457D">
      <w:pPr>
        <w:pStyle w:val="a8"/>
        <w:spacing w:after="0"/>
        <w:jc w:val="center"/>
        <w:rPr>
          <w:sz w:val="20"/>
          <w:szCs w:val="20"/>
        </w:rPr>
      </w:pPr>
      <w:r w:rsidRPr="00A345D1">
        <w:rPr>
          <w:sz w:val="20"/>
          <w:szCs w:val="20"/>
        </w:rPr>
        <w:t>(значение указать цифрами и прописью)</w:t>
      </w:r>
    </w:p>
    <w:p w:rsidR="0098457D" w:rsidRPr="000038DD" w:rsidRDefault="0098457D" w:rsidP="0098457D">
      <w:pPr>
        <w:pStyle w:val="a8"/>
        <w:spacing w:after="0"/>
        <w:jc w:val="both"/>
        <w:rPr>
          <w:sz w:val="28"/>
          <w:szCs w:val="28"/>
        </w:rPr>
      </w:pPr>
      <w:r w:rsidRPr="000038DD">
        <w:rPr>
          <w:sz w:val="28"/>
          <w:szCs w:val="28"/>
        </w:rPr>
        <w:t>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98457D" w:rsidRPr="000038DD" w:rsidRDefault="0098457D" w:rsidP="0098457D">
      <w:pPr>
        <w:pStyle w:val="30"/>
        <w:numPr>
          <w:ilvl w:val="0"/>
          <w:numId w:val="8"/>
        </w:numPr>
        <w:tabs>
          <w:tab w:val="num" w:pos="360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0038DD">
        <w:rPr>
          <w:bCs/>
          <w:sz w:val="28"/>
          <w:szCs w:val="28"/>
        </w:rPr>
        <w:t xml:space="preserve">Настоящей заявкой на участие в конкурсе гарантируем достоверность представленных нами в заявке на участие в конкурсе сведений и подтверждаем </w:t>
      </w:r>
      <w:r w:rsidRPr="000038DD">
        <w:rPr>
          <w:bCs/>
          <w:sz w:val="28"/>
          <w:szCs w:val="28"/>
        </w:rPr>
        <w:lastRenderedPageBreak/>
        <w:t>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98457D" w:rsidRPr="000038DD" w:rsidRDefault="00B93D61" w:rsidP="0098457D">
      <w:pPr>
        <w:pStyle w:val="30"/>
        <w:numPr>
          <w:ilvl w:val="0"/>
          <w:numId w:val="8"/>
        </w:numPr>
        <w:tabs>
          <w:tab w:val="num" w:pos="0"/>
          <w:tab w:val="num" w:pos="426"/>
        </w:tabs>
        <w:suppressAutoHyphens w:val="0"/>
        <w:spacing w:after="0" w:line="240" w:lineRule="atLeast"/>
        <w:ind w:left="0" w:firstLine="0"/>
        <w:jc w:val="both"/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В случае</w:t>
      </w:r>
      <w:r>
        <w:rPr>
          <w:bCs/>
          <w:sz w:val="28"/>
          <w:szCs w:val="28"/>
        </w:rPr>
        <w:t xml:space="preserve"> </w:t>
      </w:r>
      <w:r w:rsidRPr="000038DD">
        <w:rPr>
          <w:bCs/>
          <w:sz w:val="28"/>
          <w:szCs w:val="28"/>
        </w:rPr>
        <w:t xml:space="preserve">если наши предложения будут признаны лучшими, мы берем на себя обязательства подписать </w:t>
      </w:r>
      <w:r w:rsidRPr="000038DD">
        <w:rPr>
          <w:sz w:val="28"/>
          <w:szCs w:val="28"/>
        </w:rPr>
        <w:t xml:space="preserve"> протокол комиссии по итогам рассмотрения предложений и</w:t>
      </w:r>
      <w:r w:rsidRPr="000038DD">
        <w:rPr>
          <w:bCs/>
          <w:sz w:val="28"/>
          <w:szCs w:val="28"/>
        </w:rPr>
        <w:t xml:space="preserve"> инвестиционное соглашение  в соответствии с требованиями конкурсной документации и условиями нашего предложения</w:t>
      </w:r>
      <w:r w:rsidRPr="000038DD">
        <w:rPr>
          <w:sz w:val="28"/>
          <w:szCs w:val="28"/>
        </w:rPr>
        <w:t>.</w:t>
      </w:r>
    </w:p>
    <w:p w:rsidR="0098457D" w:rsidRPr="000038DD" w:rsidRDefault="0098457D" w:rsidP="0098457D">
      <w:pPr>
        <w:pStyle w:val="30"/>
        <w:numPr>
          <w:ilvl w:val="0"/>
          <w:numId w:val="8"/>
        </w:numPr>
        <w:tabs>
          <w:tab w:val="num" w:pos="360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0038DD">
        <w:rPr>
          <w:bCs/>
          <w:sz w:val="28"/>
          <w:szCs w:val="28"/>
        </w:rPr>
        <w:t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инвестиционное соглашение  в соответствии с требованиями конкурсной документации и условиями нашего предложения.</w:t>
      </w:r>
    </w:p>
    <w:p w:rsidR="0098457D" w:rsidRPr="000038DD" w:rsidRDefault="0098457D" w:rsidP="0098457D">
      <w:pPr>
        <w:pStyle w:val="30"/>
        <w:numPr>
          <w:ilvl w:val="0"/>
          <w:numId w:val="8"/>
        </w:numPr>
        <w:tabs>
          <w:tab w:val="num" w:pos="426"/>
        </w:tabs>
        <w:suppressAutoHyphens w:val="0"/>
        <w:spacing w:after="0"/>
        <w:ind w:left="0" w:right="75" w:firstLine="0"/>
        <w:jc w:val="both"/>
        <w:rPr>
          <w:bCs/>
          <w:sz w:val="28"/>
          <w:szCs w:val="28"/>
        </w:rPr>
      </w:pPr>
      <w:r w:rsidRPr="000038DD">
        <w:rPr>
          <w:sz w:val="28"/>
          <w:szCs w:val="28"/>
        </w:rPr>
        <w:t>Сообщаем, что для оперативного уведомления нас по вопросам организационного характера и взаимодействия с Организатором конкурса нами уполномочен(а):________________</w:t>
      </w:r>
      <w:r>
        <w:rPr>
          <w:sz w:val="28"/>
          <w:szCs w:val="28"/>
        </w:rPr>
        <w:t>___________________________________</w:t>
      </w:r>
      <w:r w:rsidRPr="000038DD">
        <w:rPr>
          <w:sz w:val="28"/>
          <w:szCs w:val="28"/>
        </w:rPr>
        <w:t>_______</w:t>
      </w:r>
    </w:p>
    <w:p w:rsidR="0098457D" w:rsidRPr="000038DD" w:rsidRDefault="0098457D" w:rsidP="0098457D">
      <w:pPr>
        <w:jc w:val="right"/>
        <w:rPr>
          <w:sz w:val="28"/>
          <w:szCs w:val="28"/>
        </w:rPr>
      </w:pPr>
      <w:r w:rsidRPr="000038DD">
        <w:rPr>
          <w:sz w:val="28"/>
          <w:szCs w:val="28"/>
          <w:vertAlign w:val="superscript"/>
        </w:rPr>
        <w:t xml:space="preserve">(ФИО, должность, контактный телефон, </w:t>
      </w:r>
      <w:r w:rsidRPr="000038DD">
        <w:rPr>
          <w:sz w:val="28"/>
          <w:szCs w:val="28"/>
          <w:vertAlign w:val="superscript"/>
          <w:lang w:val="en-US"/>
        </w:rPr>
        <w:t>e</w:t>
      </w:r>
      <w:r w:rsidRPr="000038DD">
        <w:rPr>
          <w:sz w:val="28"/>
          <w:szCs w:val="28"/>
          <w:vertAlign w:val="superscript"/>
        </w:rPr>
        <w:t>-</w:t>
      </w:r>
      <w:r w:rsidRPr="000038DD">
        <w:rPr>
          <w:sz w:val="28"/>
          <w:szCs w:val="28"/>
          <w:vertAlign w:val="superscript"/>
          <w:lang w:val="en-US"/>
        </w:rPr>
        <w:t>mail</w:t>
      </w:r>
      <w:r w:rsidRPr="000038DD">
        <w:rPr>
          <w:sz w:val="28"/>
          <w:szCs w:val="28"/>
          <w:vertAlign w:val="superscript"/>
        </w:rPr>
        <w:t xml:space="preserve"> уполномоченного лица)</w:t>
      </w:r>
    </w:p>
    <w:p w:rsidR="0098457D" w:rsidRPr="000038DD" w:rsidRDefault="0098457D" w:rsidP="0098457D">
      <w:pPr>
        <w:pStyle w:val="af4"/>
        <w:ind w:left="0"/>
        <w:rPr>
          <w:sz w:val="28"/>
          <w:szCs w:val="28"/>
        </w:rPr>
      </w:pPr>
      <w:r w:rsidRPr="000038DD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з</w:t>
      </w:r>
      <w:r w:rsidRPr="000038DD">
        <w:rPr>
          <w:sz w:val="28"/>
          <w:szCs w:val="28"/>
        </w:rPr>
        <w:t>аявителе:_______________________________________________</w:t>
      </w:r>
    </w:p>
    <w:p w:rsidR="0098457D" w:rsidRPr="00A83CA9" w:rsidRDefault="0098457D" w:rsidP="0098457D">
      <w:pPr>
        <w:pStyle w:val="af4"/>
        <w:ind w:firstLine="720"/>
        <w:jc w:val="center"/>
        <w:rPr>
          <w:sz w:val="20"/>
          <w:szCs w:val="20"/>
        </w:rPr>
      </w:pPr>
      <w:r w:rsidRPr="00A83CA9">
        <w:rPr>
          <w:sz w:val="20"/>
          <w:szCs w:val="20"/>
        </w:rPr>
        <w:t>(Фирменное наименование, сведения об организационно-правовой форме, о месте нахождения, почтовом адресе- для юридического лица, ФИО, паспортные данные, адрес- для индивидуального предпринимателя)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402"/>
        <w:gridCol w:w="883"/>
        <w:gridCol w:w="5547"/>
      </w:tblGrid>
      <w:tr w:rsidR="0098457D" w:rsidRPr="000038DD" w:rsidTr="005F04E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7D" w:rsidRPr="000038DD" w:rsidRDefault="0098457D" w:rsidP="005F0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</w:tr>
      <w:tr w:rsidR="0098457D" w:rsidRPr="000038DD" w:rsidTr="005F04E2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7D" w:rsidRPr="00A83CA9" w:rsidRDefault="0098457D" w:rsidP="005F04E2">
            <w:pPr>
              <w:pStyle w:val="30"/>
              <w:jc w:val="center"/>
              <w:rPr>
                <w:sz w:val="20"/>
                <w:szCs w:val="20"/>
              </w:rPr>
            </w:pPr>
            <w:r w:rsidRPr="00A83CA9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883" w:type="dxa"/>
          </w:tcPr>
          <w:p w:rsidR="0098457D" w:rsidRPr="000038DD" w:rsidRDefault="0098457D" w:rsidP="005F0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7D" w:rsidRPr="00A83CA9" w:rsidRDefault="0098457D" w:rsidP="005F04E2">
            <w:pPr>
              <w:pStyle w:val="30"/>
              <w:jc w:val="center"/>
              <w:rPr>
                <w:sz w:val="20"/>
                <w:szCs w:val="20"/>
              </w:rPr>
            </w:pPr>
            <w:r w:rsidRPr="00A83CA9">
              <w:rPr>
                <w:bCs/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  <w:tr w:rsidR="0098457D" w:rsidRPr="000038DD" w:rsidTr="005F04E2">
        <w:tc>
          <w:tcPr>
            <w:tcW w:w="3402" w:type="dxa"/>
          </w:tcPr>
          <w:p w:rsidR="0098457D" w:rsidRPr="000038DD" w:rsidRDefault="0098457D" w:rsidP="005F0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98457D" w:rsidRPr="00A83CA9" w:rsidRDefault="0098457D" w:rsidP="005F04E2">
            <w:pPr>
              <w:jc w:val="center"/>
              <w:rPr>
                <w:sz w:val="20"/>
                <w:szCs w:val="20"/>
              </w:rPr>
            </w:pPr>
            <w:r w:rsidRPr="00A83CA9">
              <w:rPr>
                <w:sz w:val="20"/>
                <w:szCs w:val="20"/>
              </w:rPr>
              <w:t>М.П.</w:t>
            </w:r>
          </w:p>
        </w:tc>
        <w:tc>
          <w:tcPr>
            <w:tcW w:w="5547" w:type="dxa"/>
          </w:tcPr>
          <w:p w:rsidR="0098457D" w:rsidRPr="000038DD" w:rsidRDefault="0098457D" w:rsidP="005F04E2">
            <w:pPr>
              <w:tabs>
                <w:tab w:val="left" w:pos="2727"/>
                <w:tab w:val="left" w:pos="3649"/>
              </w:tabs>
              <w:ind w:right="34"/>
              <w:jc w:val="center"/>
              <w:rPr>
                <w:sz w:val="28"/>
                <w:szCs w:val="28"/>
              </w:rPr>
            </w:pPr>
          </w:p>
        </w:tc>
      </w:tr>
    </w:tbl>
    <w:p w:rsidR="0098457D" w:rsidRDefault="0098457D" w:rsidP="0098457D">
      <w:pPr>
        <w:pStyle w:val="1"/>
        <w:jc w:val="right"/>
        <w:rPr>
          <w:color w:val="auto"/>
          <w:szCs w:val="28"/>
        </w:rPr>
      </w:pPr>
      <w:bookmarkStart w:id="22" w:name="_Toc249497836"/>
      <w:bookmarkStart w:id="23" w:name="_Toc256683340"/>
      <w:bookmarkStart w:id="24" w:name="_Toc256683652"/>
      <w:bookmarkStart w:id="25" w:name="_Toc228768232"/>
      <w:bookmarkStart w:id="26" w:name="_Toc215629183"/>
      <w:bookmarkStart w:id="27" w:name="_Toc220731742"/>
      <w:bookmarkStart w:id="28" w:name="_Toc221089501"/>
    </w:p>
    <w:p w:rsidR="0098457D" w:rsidRPr="000038DD" w:rsidRDefault="0098457D" w:rsidP="0098457D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585B41">
        <w:rPr>
          <w:sz w:val="28"/>
          <w:szCs w:val="28"/>
        </w:rPr>
        <w:t>2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конкурсной документации по</w:t>
      </w:r>
      <w:r w:rsidRPr="0003548E">
        <w:rPr>
          <w:rFonts w:ascii="Times New Roman" w:hAnsi="Times New Roman"/>
          <w:b w:val="0"/>
          <w:sz w:val="28"/>
          <w:szCs w:val="28"/>
        </w:rPr>
        <w:t xml:space="preserve"> проведени</w:t>
      </w:r>
      <w:r>
        <w:rPr>
          <w:rFonts w:ascii="Times New Roman" w:hAnsi="Times New Roman"/>
          <w:b w:val="0"/>
          <w:sz w:val="28"/>
          <w:szCs w:val="28"/>
        </w:rPr>
        <w:t>ю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конкурсного отбора инвестора для реализации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мероприятий муниципальной долгосрочной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инвестиционной программы «Реконструкция 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модернизация системы теплоснабжения </w:t>
      </w:r>
    </w:p>
    <w:p w:rsidR="0098457D" w:rsidRPr="0003548E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Кыштымского городского округа на 2012-2015 годы»</w:t>
      </w:r>
    </w:p>
    <w:p w:rsidR="0098457D" w:rsidRPr="00A83CA9" w:rsidRDefault="0098457D" w:rsidP="0098457D">
      <w:pPr>
        <w:jc w:val="center"/>
        <w:rPr>
          <w:sz w:val="28"/>
          <w:szCs w:val="28"/>
        </w:rPr>
      </w:pPr>
      <w:r w:rsidRPr="00A83CA9">
        <w:rPr>
          <w:sz w:val="28"/>
          <w:szCs w:val="28"/>
        </w:rPr>
        <w:t xml:space="preserve">Анкета </w:t>
      </w:r>
      <w:bookmarkEnd w:id="22"/>
      <w:bookmarkEnd w:id="23"/>
      <w:bookmarkEnd w:id="24"/>
      <w:bookmarkEnd w:id="25"/>
      <w:bookmarkEnd w:id="26"/>
      <w:bookmarkEnd w:id="27"/>
      <w:bookmarkEnd w:id="28"/>
      <w:r w:rsidRPr="00A83CA9">
        <w:rPr>
          <w:sz w:val="28"/>
          <w:szCs w:val="28"/>
        </w:rPr>
        <w:t>заявителя</w:t>
      </w:r>
    </w:p>
    <w:p w:rsidR="0098457D" w:rsidRPr="000038DD" w:rsidRDefault="0098457D" w:rsidP="0098457D">
      <w:pPr>
        <w:shd w:val="clear" w:color="auto" w:fill="FFFFFF"/>
        <w:spacing w:line="346" w:lineRule="exact"/>
        <w:ind w:right="6"/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4833"/>
        <w:gridCol w:w="7"/>
        <w:gridCol w:w="4685"/>
      </w:tblGrid>
      <w:tr w:rsidR="0098457D" w:rsidRPr="000038DD" w:rsidTr="005F04E2">
        <w:trPr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D" w:rsidRPr="000038DD" w:rsidRDefault="0098457D" w:rsidP="005F04E2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№ п/п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D" w:rsidRPr="000038DD" w:rsidRDefault="0098457D" w:rsidP="005F04E2">
            <w:pPr>
              <w:pStyle w:val="af4"/>
              <w:jc w:val="center"/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D" w:rsidRPr="000038DD" w:rsidRDefault="0098457D" w:rsidP="005F04E2">
            <w:pPr>
              <w:pStyle w:val="af4"/>
              <w:jc w:val="center"/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Сведения о заявителе</w:t>
            </w:r>
          </w:p>
        </w:tc>
      </w:tr>
      <w:tr w:rsidR="0098457D" w:rsidRPr="000038DD" w:rsidTr="005F04E2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tabs>
                <w:tab w:val="num" w:pos="500"/>
              </w:tabs>
              <w:jc w:val="both"/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tabs>
                <w:tab w:val="num" w:pos="500"/>
              </w:tabs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Организационно-правовая форма</w:t>
            </w:r>
          </w:p>
          <w:p w:rsidR="0098457D" w:rsidRPr="000038DD" w:rsidRDefault="0098457D" w:rsidP="005F04E2">
            <w:pPr>
              <w:tabs>
                <w:tab w:val="num" w:pos="500"/>
              </w:tabs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ind w:left="72"/>
              <w:rPr>
                <w:bCs/>
                <w:sz w:val="28"/>
                <w:szCs w:val="28"/>
              </w:rPr>
            </w:pPr>
            <w:r w:rsidRPr="000038DD">
              <w:rPr>
                <w:bCs/>
                <w:sz w:val="28"/>
                <w:szCs w:val="28"/>
              </w:rPr>
              <w:t>ИНН, КПП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1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ФИО и должность руководителя (полностью)</w:t>
            </w:r>
          </w:p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(для юридического лица)</w:t>
            </w:r>
          </w:p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ФИО и паспортные данные (для физического лица)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Телефоны Участника (с указанием кода города)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Факс Участника (с указанием кода города)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4"/>
              <w:numPr>
                <w:ilvl w:val="0"/>
                <w:numId w:val="9"/>
              </w:numPr>
              <w:suppressAutoHyphens w:val="0"/>
              <w:spacing w:after="0"/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Данная сделка является для нас крупной сделкой</w:t>
            </w:r>
          </w:p>
          <w:p w:rsidR="0098457D" w:rsidRPr="000038DD" w:rsidRDefault="0098457D" w:rsidP="005F04E2">
            <w:pPr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(да/нет)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rPr>
                <w:sz w:val="28"/>
                <w:szCs w:val="28"/>
              </w:rPr>
            </w:pPr>
          </w:p>
        </w:tc>
      </w:tr>
    </w:tbl>
    <w:p w:rsidR="0098457D" w:rsidRPr="000038DD" w:rsidRDefault="0098457D" w:rsidP="0098457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402"/>
        <w:gridCol w:w="883"/>
        <w:gridCol w:w="5547"/>
      </w:tblGrid>
      <w:tr w:rsidR="0098457D" w:rsidRPr="000038DD" w:rsidTr="005F04E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7D" w:rsidRPr="000038DD" w:rsidRDefault="0098457D" w:rsidP="005F0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7D" w:rsidRPr="00A83CA9" w:rsidRDefault="0098457D" w:rsidP="005F04E2">
            <w:pPr>
              <w:pStyle w:val="30"/>
              <w:jc w:val="center"/>
              <w:rPr>
                <w:sz w:val="20"/>
                <w:szCs w:val="20"/>
              </w:rPr>
            </w:pPr>
            <w:r w:rsidRPr="00A83CA9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883" w:type="dxa"/>
          </w:tcPr>
          <w:p w:rsidR="0098457D" w:rsidRPr="00A83CA9" w:rsidRDefault="0098457D" w:rsidP="005F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7D" w:rsidRPr="00A83CA9" w:rsidRDefault="0098457D" w:rsidP="005F04E2">
            <w:pPr>
              <w:jc w:val="center"/>
              <w:rPr>
                <w:sz w:val="20"/>
                <w:szCs w:val="20"/>
              </w:rPr>
            </w:pPr>
            <w:r w:rsidRPr="00A83CA9">
              <w:rPr>
                <w:bCs/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  <w:tr w:rsidR="0098457D" w:rsidRPr="000038DD" w:rsidTr="005F04E2">
        <w:tc>
          <w:tcPr>
            <w:tcW w:w="3402" w:type="dxa"/>
          </w:tcPr>
          <w:p w:rsidR="0098457D" w:rsidRPr="00A83CA9" w:rsidRDefault="0098457D" w:rsidP="005F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8457D" w:rsidRPr="00A83CA9" w:rsidRDefault="0098457D" w:rsidP="005F04E2">
            <w:pPr>
              <w:jc w:val="center"/>
              <w:rPr>
                <w:sz w:val="20"/>
                <w:szCs w:val="20"/>
              </w:rPr>
            </w:pPr>
            <w:r w:rsidRPr="00A83CA9">
              <w:rPr>
                <w:sz w:val="20"/>
                <w:szCs w:val="20"/>
              </w:rPr>
              <w:t>М.П.</w:t>
            </w:r>
          </w:p>
        </w:tc>
        <w:tc>
          <w:tcPr>
            <w:tcW w:w="5547" w:type="dxa"/>
          </w:tcPr>
          <w:p w:rsidR="0098457D" w:rsidRPr="00A83CA9" w:rsidRDefault="0098457D" w:rsidP="005F04E2">
            <w:pPr>
              <w:tabs>
                <w:tab w:val="left" w:pos="2727"/>
                <w:tab w:val="left" w:pos="3649"/>
              </w:tabs>
              <w:ind w:right="34"/>
              <w:jc w:val="center"/>
              <w:rPr>
                <w:sz w:val="20"/>
                <w:szCs w:val="20"/>
              </w:rPr>
            </w:pPr>
          </w:p>
        </w:tc>
      </w:tr>
    </w:tbl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85B41">
        <w:rPr>
          <w:sz w:val="28"/>
          <w:szCs w:val="28"/>
        </w:rPr>
        <w:t>3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конкурсной документации по</w:t>
      </w:r>
      <w:r w:rsidRPr="0003548E">
        <w:rPr>
          <w:rFonts w:ascii="Times New Roman" w:hAnsi="Times New Roman"/>
          <w:b w:val="0"/>
          <w:sz w:val="28"/>
          <w:szCs w:val="28"/>
        </w:rPr>
        <w:t xml:space="preserve"> проведени</w:t>
      </w:r>
      <w:r>
        <w:rPr>
          <w:rFonts w:ascii="Times New Roman" w:hAnsi="Times New Roman"/>
          <w:b w:val="0"/>
          <w:sz w:val="28"/>
          <w:szCs w:val="28"/>
        </w:rPr>
        <w:t>ю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конкурсного отбора инвестора для реализации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мероприятий муниципальной долгосрочной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инвестиционной программы «Реконструкция 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модернизация системы теплоснабжения </w:t>
      </w:r>
    </w:p>
    <w:p w:rsidR="0098457D" w:rsidRPr="0003548E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Кыштымского городского округа на 2012-2015 годы»</w:t>
      </w:r>
    </w:p>
    <w:p w:rsidR="0098457D" w:rsidRPr="000038DD" w:rsidRDefault="0098457D" w:rsidP="0098457D">
      <w:pPr>
        <w:pStyle w:val="af4"/>
        <w:ind w:left="0"/>
        <w:rPr>
          <w:sz w:val="28"/>
          <w:szCs w:val="28"/>
        </w:rPr>
      </w:pPr>
    </w:p>
    <w:p w:rsidR="0098457D" w:rsidRPr="000038DD" w:rsidRDefault="0098457D" w:rsidP="0098457D">
      <w:pPr>
        <w:pStyle w:val="af4"/>
        <w:ind w:left="0"/>
        <w:rPr>
          <w:sz w:val="28"/>
          <w:szCs w:val="28"/>
        </w:rPr>
      </w:pPr>
      <w:r w:rsidRPr="000038DD">
        <w:rPr>
          <w:sz w:val="28"/>
          <w:szCs w:val="28"/>
        </w:rPr>
        <w:t>Наименование Участника: ________________________________________________</w:t>
      </w:r>
    </w:p>
    <w:p w:rsidR="0098457D" w:rsidRPr="000038DD" w:rsidRDefault="0098457D" w:rsidP="0098457D">
      <w:pPr>
        <w:jc w:val="both"/>
        <w:rPr>
          <w:sz w:val="28"/>
          <w:szCs w:val="28"/>
        </w:rPr>
      </w:pPr>
      <w:r w:rsidRPr="000038DD">
        <w:rPr>
          <w:sz w:val="28"/>
          <w:szCs w:val="28"/>
        </w:rPr>
        <w:t>изучив порядок организации и проведения открытого конкурса, конкурсную документацию, сообщаем о своем согласии в случае признания нас победителем конкурса, заключить  инвестиционное соглашение на проектирование и строительство отдельно стоящих блочно-модульных газовых котельных, строительства подводящих инженерных сетей к ним, организация деятельности по производству и передаче тепловой энергии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0"/>
        <w:gridCol w:w="4987"/>
      </w:tblGrid>
      <w:tr w:rsidR="0098457D" w:rsidRPr="00EB030F" w:rsidTr="005F04E2"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Критерии конкурсного отбора</w:t>
            </w:r>
          </w:p>
        </w:tc>
        <w:tc>
          <w:tcPr>
            <w:tcW w:w="4987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210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Предложение участника конкурса</w:t>
            </w:r>
          </w:p>
        </w:tc>
      </w:tr>
      <w:tr w:rsidR="0098457D" w:rsidRPr="00EB030F" w:rsidTr="005F04E2"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 w:right="105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Количество планируемых к строительству отдельно стоящих блочно-модульных газовых котельных</w:t>
            </w:r>
          </w:p>
        </w:tc>
        <w:tc>
          <w:tcPr>
            <w:tcW w:w="4987" w:type="dxa"/>
          </w:tcPr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</w:tc>
      </w:tr>
      <w:tr w:rsidR="0098457D" w:rsidRPr="00EB030F" w:rsidTr="005F04E2"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Опыт работы организации в сфере деятельности, в которой планируется осуществлять инвестиционный проект</w:t>
            </w:r>
          </w:p>
        </w:tc>
        <w:tc>
          <w:tcPr>
            <w:tcW w:w="4987" w:type="dxa"/>
          </w:tcPr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</w:tc>
      </w:tr>
      <w:tr w:rsidR="0098457D" w:rsidRPr="00EB030F" w:rsidTr="005F04E2">
        <w:trPr>
          <w:trHeight w:val="597"/>
        </w:trPr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Наличие внебюджетных средств на реализацию инвестиционного проекта</w:t>
            </w:r>
          </w:p>
        </w:tc>
        <w:tc>
          <w:tcPr>
            <w:tcW w:w="4987" w:type="dxa"/>
          </w:tcPr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</w:tc>
      </w:tr>
      <w:tr w:rsidR="0098457D" w:rsidRPr="00EB030F" w:rsidTr="005F04E2"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Отсутствие задолженности по платежам в бюджет</w:t>
            </w:r>
          </w:p>
        </w:tc>
        <w:tc>
          <w:tcPr>
            <w:tcW w:w="4987" w:type="dxa"/>
          </w:tcPr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</w:tc>
      </w:tr>
      <w:tr w:rsidR="0098457D" w:rsidRPr="00EB030F" w:rsidTr="005F04E2"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Отсутствие в реестре  недобросовестных поставщиков</w:t>
            </w:r>
          </w:p>
        </w:tc>
        <w:tc>
          <w:tcPr>
            <w:tcW w:w="4987" w:type="dxa"/>
          </w:tcPr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</w:tc>
      </w:tr>
      <w:tr w:rsidR="0098457D" w:rsidRPr="00EB030F" w:rsidTr="005F04E2"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Наличие технико-экономического обоснования по инвестиционному проекту</w:t>
            </w:r>
          </w:p>
        </w:tc>
        <w:tc>
          <w:tcPr>
            <w:tcW w:w="4987" w:type="dxa"/>
          </w:tcPr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</w:tc>
      </w:tr>
      <w:tr w:rsidR="0098457D" w:rsidRPr="00EB030F" w:rsidTr="005F04E2"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Наличие успешно реализованных проектов</w:t>
            </w:r>
          </w:p>
        </w:tc>
        <w:tc>
          <w:tcPr>
            <w:tcW w:w="4987" w:type="dxa"/>
          </w:tcPr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</w:tc>
      </w:tr>
      <w:tr w:rsidR="0098457D" w:rsidRPr="00EB030F" w:rsidTr="005F04E2"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lastRenderedPageBreak/>
              <w:t>Срок реализации инвестиционного проекта</w:t>
            </w:r>
          </w:p>
        </w:tc>
        <w:tc>
          <w:tcPr>
            <w:tcW w:w="4987" w:type="dxa"/>
          </w:tcPr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</w:tc>
      </w:tr>
      <w:tr w:rsidR="0098457D" w:rsidRPr="00EB030F" w:rsidTr="005F04E2">
        <w:tc>
          <w:tcPr>
            <w:tcW w:w="4980" w:type="dxa"/>
          </w:tcPr>
          <w:p w:rsidR="0098457D" w:rsidRPr="00EB030F" w:rsidRDefault="00AC4B30" w:rsidP="005F04E2">
            <w:pPr>
              <w:snapToGrid w:val="0"/>
              <w:spacing w:line="200" w:lineRule="atLeast"/>
              <w:ind w:left="87"/>
              <w:jc w:val="both"/>
              <w:rPr>
                <w:color w:val="000000"/>
                <w:sz w:val="26"/>
                <w:szCs w:val="26"/>
              </w:rPr>
            </w:pPr>
            <w:r w:rsidRPr="00AC4B30">
              <w:rPr>
                <w:color w:val="000000"/>
                <w:sz w:val="26"/>
                <w:szCs w:val="26"/>
              </w:rPr>
              <w:t>Наличие технической возможности строительства подводящих сетей</w:t>
            </w:r>
          </w:p>
        </w:tc>
        <w:tc>
          <w:tcPr>
            <w:tcW w:w="4987" w:type="dxa"/>
          </w:tcPr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  <w:p w:rsidR="0098457D" w:rsidRPr="00EB030F" w:rsidRDefault="0098457D" w:rsidP="005F04E2">
            <w:pPr>
              <w:keepNext/>
              <w:keepLines/>
              <w:snapToGrid w:val="0"/>
              <w:spacing w:before="200" w:line="200" w:lineRule="atLeast"/>
              <w:ind w:left="210"/>
              <w:jc w:val="both"/>
              <w:outlineLvl w:val="2"/>
              <w:rPr>
                <w:color w:val="000000"/>
                <w:sz w:val="26"/>
                <w:szCs w:val="26"/>
              </w:rPr>
            </w:pPr>
          </w:p>
        </w:tc>
      </w:tr>
    </w:tbl>
    <w:p w:rsidR="0098457D" w:rsidRPr="00A345D1" w:rsidRDefault="0098457D" w:rsidP="0098457D">
      <w:pPr>
        <w:shd w:val="clear" w:color="auto" w:fill="FFFFFF"/>
        <w:ind w:right="6"/>
        <w:rPr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20"/>
        <w:tblOverlap w:val="never"/>
        <w:tblW w:w="0" w:type="auto"/>
        <w:tblLook w:val="01E0"/>
      </w:tblPr>
      <w:tblGrid>
        <w:gridCol w:w="3402"/>
        <w:gridCol w:w="883"/>
        <w:gridCol w:w="5547"/>
      </w:tblGrid>
      <w:tr w:rsidR="0098457D" w:rsidRPr="00A345D1" w:rsidTr="005F04E2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7D" w:rsidRPr="00A345D1" w:rsidRDefault="0098457D" w:rsidP="005F04E2">
            <w:pPr>
              <w:pStyle w:val="30"/>
              <w:jc w:val="center"/>
              <w:rPr>
                <w:sz w:val="20"/>
                <w:szCs w:val="20"/>
              </w:rPr>
            </w:pPr>
            <w:r w:rsidRPr="00A345D1">
              <w:rPr>
                <w:sz w:val="20"/>
                <w:szCs w:val="20"/>
              </w:rPr>
              <w:t>(подпись)</w:t>
            </w:r>
          </w:p>
        </w:tc>
        <w:tc>
          <w:tcPr>
            <w:tcW w:w="883" w:type="dxa"/>
          </w:tcPr>
          <w:p w:rsidR="0098457D" w:rsidRPr="00A345D1" w:rsidRDefault="0098457D" w:rsidP="005F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7D" w:rsidRPr="00A345D1" w:rsidRDefault="0098457D" w:rsidP="005F04E2">
            <w:pPr>
              <w:pStyle w:val="30"/>
              <w:jc w:val="center"/>
              <w:rPr>
                <w:sz w:val="20"/>
                <w:szCs w:val="20"/>
              </w:rPr>
            </w:pPr>
            <w:r w:rsidRPr="00A345D1">
              <w:rPr>
                <w:sz w:val="20"/>
                <w:szCs w:val="20"/>
              </w:rPr>
              <w:t>(фамилия,  имя, отчество подписавшего, должность)</w:t>
            </w:r>
          </w:p>
          <w:p w:rsidR="0098457D" w:rsidRPr="00A345D1" w:rsidRDefault="0098457D" w:rsidP="005F04E2">
            <w:pPr>
              <w:jc w:val="center"/>
              <w:rPr>
                <w:sz w:val="20"/>
                <w:szCs w:val="20"/>
              </w:rPr>
            </w:pPr>
          </w:p>
        </w:tc>
      </w:tr>
      <w:tr w:rsidR="0098457D" w:rsidRPr="000038DD" w:rsidTr="005F04E2">
        <w:tc>
          <w:tcPr>
            <w:tcW w:w="3402" w:type="dxa"/>
          </w:tcPr>
          <w:p w:rsidR="0098457D" w:rsidRPr="000038DD" w:rsidRDefault="0098457D" w:rsidP="005F0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98457D" w:rsidRPr="00A345D1" w:rsidRDefault="0098457D" w:rsidP="005F04E2">
            <w:pPr>
              <w:jc w:val="center"/>
              <w:rPr>
                <w:sz w:val="20"/>
                <w:szCs w:val="20"/>
              </w:rPr>
            </w:pPr>
            <w:r w:rsidRPr="00A345D1">
              <w:rPr>
                <w:sz w:val="20"/>
                <w:szCs w:val="20"/>
              </w:rPr>
              <w:t>М.П.</w:t>
            </w:r>
          </w:p>
        </w:tc>
        <w:tc>
          <w:tcPr>
            <w:tcW w:w="5547" w:type="dxa"/>
          </w:tcPr>
          <w:p w:rsidR="0098457D" w:rsidRPr="000038DD" w:rsidRDefault="0098457D" w:rsidP="005F04E2">
            <w:pPr>
              <w:tabs>
                <w:tab w:val="left" w:pos="2727"/>
                <w:tab w:val="left" w:pos="3649"/>
              </w:tabs>
              <w:ind w:right="34"/>
              <w:jc w:val="center"/>
              <w:rPr>
                <w:sz w:val="28"/>
                <w:szCs w:val="28"/>
              </w:rPr>
            </w:pPr>
          </w:p>
        </w:tc>
      </w:tr>
    </w:tbl>
    <w:p w:rsidR="00EB030F" w:rsidRDefault="00EB030F" w:rsidP="0098457D">
      <w:pPr>
        <w:jc w:val="right"/>
        <w:rPr>
          <w:sz w:val="28"/>
          <w:szCs w:val="28"/>
        </w:rPr>
      </w:pPr>
    </w:p>
    <w:p w:rsidR="0098457D" w:rsidRPr="00684396" w:rsidRDefault="0098457D" w:rsidP="009845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684396">
        <w:rPr>
          <w:sz w:val="28"/>
          <w:szCs w:val="28"/>
        </w:rPr>
        <w:t xml:space="preserve"> </w:t>
      </w:r>
      <w:r w:rsidR="00585B41">
        <w:rPr>
          <w:sz w:val="28"/>
          <w:szCs w:val="28"/>
        </w:rPr>
        <w:t>4</w:t>
      </w:r>
    </w:p>
    <w:p w:rsidR="0098457D" w:rsidRPr="00684396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684396">
        <w:rPr>
          <w:rFonts w:ascii="Times New Roman" w:hAnsi="Times New Roman"/>
          <w:b w:val="0"/>
          <w:sz w:val="28"/>
          <w:szCs w:val="28"/>
        </w:rPr>
        <w:t>к конкурсной документации по проведению</w:t>
      </w:r>
    </w:p>
    <w:p w:rsidR="0098457D" w:rsidRPr="00684396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684396">
        <w:rPr>
          <w:rFonts w:ascii="Times New Roman" w:hAnsi="Times New Roman"/>
          <w:b w:val="0"/>
          <w:sz w:val="28"/>
          <w:szCs w:val="28"/>
        </w:rPr>
        <w:t xml:space="preserve"> конкурсного отбора инвестора для реализации</w:t>
      </w:r>
    </w:p>
    <w:p w:rsidR="0098457D" w:rsidRPr="00684396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684396">
        <w:rPr>
          <w:rFonts w:ascii="Times New Roman" w:hAnsi="Times New Roman"/>
          <w:b w:val="0"/>
          <w:sz w:val="28"/>
          <w:szCs w:val="28"/>
        </w:rPr>
        <w:t xml:space="preserve"> мероприятий муниципальной долгосрочной</w:t>
      </w:r>
    </w:p>
    <w:p w:rsidR="0098457D" w:rsidRPr="00684396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684396">
        <w:rPr>
          <w:rFonts w:ascii="Times New Roman" w:hAnsi="Times New Roman"/>
          <w:b w:val="0"/>
          <w:sz w:val="28"/>
          <w:szCs w:val="28"/>
        </w:rPr>
        <w:t xml:space="preserve"> инвестиционной программы «Реконструкция и</w:t>
      </w:r>
    </w:p>
    <w:p w:rsidR="0098457D" w:rsidRPr="00684396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684396">
        <w:rPr>
          <w:rFonts w:ascii="Times New Roman" w:hAnsi="Times New Roman"/>
          <w:b w:val="0"/>
          <w:sz w:val="28"/>
          <w:szCs w:val="28"/>
        </w:rPr>
        <w:t xml:space="preserve"> модернизация системы теплоснабжения </w:t>
      </w:r>
    </w:p>
    <w:p w:rsidR="0098457D" w:rsidRPr="00684396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684396">
        <w:rPr>
          <w:rFonts w:ascii="Times New Roman" w:hAnsi="Times New Roman"/>
          <w:b w:val="0"/>
          <w:sz w:val="28"/>
          <w:szCs w:val="28"/>
        </w:rPr>
        <w:t>Кыштымского городского округа на 2012-2015 годы»</w:t>
      </w:r>
      <w:bookmarkStart w:id="29" w:name="_Toc139348840"/>
      <w:bookmarkStart w:id="30" w:name="_Toc139363515"/>
      <w:bookmarkStart w:id="31" w:name="_Toc215629184"/>
      <w:bookmarkStart w:id="32" w:name="_Toc220731743"/>
      <w:bookmarkStart w:id="33" w:name="_Toc221089502"/>
      <w:bookmarkStart w:id="34" w:name="_Toc228768233"/>
      <w:bookmarkStart w:id="35" w:name="_Toc249497738"/>
      <w:bookmarkStart w:id="36" w:name="_Toc249497837"/>
      <w:bookmarkStart w:id="37" w:name="_Toc256683341"/>
      <w:bookmarkStart w:id="38" w:name="_Toc256683653"/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:rsidR="0098457D" w:rsidRPr="000038DD" w:rsidRDefault="0098457D" w:rsidP="0098457D">
      <w:pPr>
        <w:jc w:val="center"/>
        <w:rPr>
          <w:bCs/>
          <w:sz w:val="28"/>
          <w:szCs w:val="28"/>
        </w:rPr>
      </w:pPr>
    </w:p>
    <w:p w:rsidR="0098457D" w:rsidRPr="000038DD" w:rsidRDefault="0098457D" w:rsidP="0098457D">
      <w:pPr>
        <w:jc w:val="center"/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ОПИСЬ ДОКУМЕНТОВ</w:t>
      </w:r>
    </w:p>
    <w:p w:rsidR="0098457D" w:rsidRPr="000038DD" w:rsidRDefault="0098457D" w:rsidP="0098457D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98457D" w:rsidRPr="000038DD" w:rsidRDefault="0098457D" w:rsidP="0098457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Настоящим ____________________________________________________ подтверждает, что</w:t>
      </w:r>
    </w:p>
    <w:p w:rsidR="0098457D" w:rsidRPr="000038DD" w:rsidRDefault="0098457D" w:rsidP="0098457D">
      <w:pPr>
        <w:tabs>
          <w:tab w:val="left" w:pos="0"/>
        </w:tabs>
        <w:spacing w:line="360" w:lineRule="auto"/>
        <w:ind w:firstLine="709"/>
        <w:jc w:val="center"/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(наименование организации – Участника размещения заказа)</w:t>
      </w:r>
    </w:p>
    <w:p w:rsidR="0098457D" w:rsidRPr="000038DD" w:rsidRDefault="0098457D" w:rsidP="0098457D">
      <w:pPr>
        <w:tabs>
          <w:tab w:val="left" w:pos="0"/>
        </w:tabs>
        <w:spacing w:line="360" w:lineRule="auto"/>
        <w:ind w:right="-105"/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в составе Заявки для участия в открытом конкурсе нами направляются ниже перечисленные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53"/>
        <w:gridCol w:w="2145"/>
      </w:tblGrid>
      <w:tr w:rsidR="0098457D" w:rsidRPr="000038DD" w:rsidTr="005F04E2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110"/>
              <w:keepNext w:val="0"/>
              <w:spacing w:after="60"/>
              <w:rPr>
                <w:bCs/>
                <w:sz w:val="28"/>
                <w:szCs w:val="28"/>
              </w:rPr>
            </w:pPr>
            <w:r w:rsidRPr="000038D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110"/>
              <w:keepNext w:val="0"/>
              <w:spacing w:after="60"/>
              <w:rPr>
                <w:bCs/>
                <w:sz w:val="28"/>
                <w:szCs w:val="28"/>
              </w:rPr>
            </w:pPr>
            <w:r w:rsidRPr="000038D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0038DD">
              <w:rPr>
                <w:bCs/>
                <w:sz w:val="28"/>
                <w:szCs w:val="28"/>
              </w:rPr>
              <w:t>Количество страниц</w:t>
            </w:r>
          </w:p>
        </w:tc>
      </w:tr>
      <w:tr w:rsidR="0098457D" w:rsidRPr="000038DD" w:rsidTr="005F04E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1"/>
              <w:widowControl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1"/>
              <w:widowControl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1"/>
              <w:widowControl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1"/>
              <w:widowControl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1"/>
              <w:widowControl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1"/>
              <w:widowControl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1"/>
              <w:widowControl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1"/>
              <w:widowControl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pStyle w:val="af1"/>
              <w:widowControl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98457D" w:rsidRPr="000038DD" w:rsidRDefault="0098457D" w:rsidP="0098457D">
      <w:pPr>
        <w:tabs>
          <w:tab w:val="left" w:pos="0"/>
        </w:tabs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402"/>
        <w:gridCol w:w="883"/>
        <w:gridCol w:w="5547"/>
      </w:tblGrid>
      <w:tr w:rsidR="0098457D" w:rsidRPr="000038DD" w:rsidTr="005F04E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7D" w:rsidRPr="000038DD" w:rsidRDefault="0098457D" w:rsidP="005F0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</w:tr>
      <w:tr w:rsidR="0098457D" w:rsidRPr="000038DD" w:rsidTr="005F04E2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7D" w:rsidRPr="00A345D1" w:rsidRDefault="0098457D" w:rsidP="005F04E2">
            <w:pPr>
              <w:pStyle w:val="30"/>
              <w:jc w:val="center"/>
              <w:rPr>
                <w:sz w:val="20"/>
                <w:szCs w:val="20"/>
              </w:rPr>
            </w:pPr>
            <w:r w:rsidRPr="00A345D1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883" w:type="dxa"/>
          </w:tcPr>
          <w:p w:rsidR="0098457D" w:rsidRPr="00A345D1" w:rsidRDefault="0098457D" w:rsidP="005F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57D" w:rsidRPr="00A345D1" w:rsidRDefault="0098457D" w:rsidP="005F04E2">
            <w:pPr>
              <w:jc w:val="center"/>
              <w:rPr>
                <w:sz w:val="20"/>
                <w:szCs w:val="20"/>
              </w:rPr>
            </w:pPr>
            <w:r w:rsidRPr="00A345D1">
              <w:rPr>
                <w:bCs/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  <w:tr w:rsidR="0098457D" w:rsidRPr="000038DD" w:rsidTr="005F04E2">
        <w:tc>
          <w:tcPr>
            <w:tcW w:w="3402" w:type="dxa"/>
          </w:tcPr>
          <w:p w:rsidR="0098457D" w:rsidRPr="00A345D1" w:rsidRDefault="0098457D" w:rsidP="005F0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8457D" w:rsidRPr="00A345D1" w:rsidRDefault="0098457D" w:rsidP="005F04E2">
            <w:pPr>
              <w:jc w:val="center"/>
              <w:rPr>
                <w:sz w:val="20"/>
                <w:szCs w:val="20"/>
              </w:rPr>
            </w:pPr>
            <w:r w:rsidRPr="00A345D1">
              <w:rPr>
                <w:sz w:val="20"/>
                <w:szCs w:val="20"/>
              </w:rPr>
              <w:t>М.П.</w:t>
            </w:r>
          </w:p>
        </w:tc>
        <w:tc>
          <w:tcPr>
            <w:tcW w:w="5547" w:type="dxa"/>
          </w:tcPr>
          <w:p w:rsidR="0098457D" w:rsidRPr="00A345D1" w:rsidRDefault="0098457D" w:rsidP="005F04E2">
            <w:pPr>
              <w:tabs>
                <w:tab w:val="left" w:pos="2727"/>
                <w:tab w:val="left" w:pos="3649"/>
              </w:tabs>
              <w:ind w:right="34"/>
              <w:jc w:val="center"/>
              <w:rPr>
                <w:sz w:val="20"/>
                <w:szCs w:val="20"/>
              </w:rPr>
            </w:pPr>
          </w:p>
        </w:tc>
      </w:tr>
    </w:tbl>
    <w:p w:rsidR="0098457D" w:rsidRPr="000038DD" w:rsidRDefault="0098457D" w:rsidP="009845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 </w:t>
      </w:r>
      <w:r w:rsidR="00585B41">
        <w:rPr>
          <w:sz w:val="28"/>
          <w:szCs w:val="28"/>
        </w:rPr>
        <w:t>5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конкурсной документации по</w:t>
      </w:r>
      <w:r w:rsidRPr="0003548E">
        <w:rPr>
          <w:rFonts w:ascii="Times New Roman" w:hAnsi="Times New Roman"/>
          <w:b w:val="0"/>
          <w:sz w:val="28"/>
          <w:szCs w:val="28"/>
        </w:rPr>
        <w:t xml:space="preserve"> проведени</w:t>
      </w:r>
      <w:r>
        <w:rPr>
          <w:rFonts w:ascii="Times New Roman" w:hAnsi="Times New Roman"/>
          <w:b w:val="0"/>
          <w:sz w:val="28"/>
          <w:szCs w:val="28"/>
        </w:rPr>
        <w:t>ю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конкурсного отбора инвестора для реализации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мероприятий муниципальной долгосрочной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инвестиционной программы «Реконструкция 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модернизация системы теплоснабжения </w:t>
      </w:r>
    </w:p>
    <w:p w:rsidR="0098457D" w:rsidRPr="0003548E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Кыштымского городского округа на 2012-2015 годы»</w:t>
      </w:r>
    </w:p>
    <w:p w:rsidR="0098457D" w:rsidRPr="000038DD" w:rsidRDefault="0098457D" w:rsidP="0098457D">
      <w:pPr>
        <w:jc w:val="right"/>
        <w:rPr>
          <w:sz w:val="28"/>
          <w:szCs w:val="28"/>
        </w:rPr>
      </w:pPr>
    </w:p>
    <w:p w:rsidR="0098457D" w:rsidRPr="000038DD" w:rsidRDefault="0098457D" w:rsidP="0098457D">
      <w:pPr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На бланке заявителя</w:t>
      </w:r>
    </w:p>
    <w:p w:rsidR="0098457D" w:rsidRPr="000038DD" w:rsidRDefault="0098457D" w:rsidP="0098457D">
      <w:pPr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(по возможности)</w:t>
      </w:r>
    </w:p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№ _________</w:t>
      </w:r>
    </w:p>
    <w:p w:rsidR="0098457D" w:rsidRPr="000038D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«___»___________200__г.</w:t>
      </w:r>
    </w:p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Направление на процедуру</w:t>
      </w:r>
    </w:p>
    <w:p w:rsidR="0098457D" w:rsidRPr="000038D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вскрытия конвертов с Заявками</w:t>
      </w:r>
    </w:p>
    <w:p w:rsidR="0098457D" w:rsidRPr="000038D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на участие в конкурсе</w:t>
      </w:r>
    </w:p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jc w:val="both"/>
        <w:rPr>
          <w:sz w:val="28"/>
          <w:szCs w:val="28"/>
        </w:rPr>
      </w:pPr>
      <w:r w:rsidRPr="000038DD">
        <w:rPr>
          <w:sz w:val="28"/>
          <w:szCs w:val="28"/>
        </w:rPr>
        <w:t xml:space="preserve">Настоящим письмом _____________________________________ направляет своего </w:t>
      </w:r>
    </w:p>
    <w:p w:rsidR="0098457D" w:rsidRPr="00A345D1" w:rsidRDefault="0098457D" w:rsidP="0098457D">
      <w:pPr>
        <w:spacing w:line="360" w:lineRule="auto"/>
        <w:jc w:val="center"/>
        <w:rPr>
          <w:sz w:val="20"/>
          <w:szCs w:val="20"/>
        </w:rPr>
      </w:pPr>
      <w:r w:rsidRPr="00A345D1">
        <w:rPr>
          <w:sz w:val="20"/>
          <w:szCs w:val="20"/>
        </w:rPr>
        <w:t>(наименование организации)</w:t>
      </w:r>
    </w:p>
    <w:p w:rsidR="0098457D" w:rsidRPr="000038DD" w:rsidRDefault="0098457D" w:rsidP="0098457D">
      <w:pPr>
        <w:jc w:val="both"/>
        <w:rPr>
          <w:sz w:val="28"/>
          <w:szCs w:val="28"/>
        </w:rPr>
      </w:pPr>
      <w:r w:rsidRPr="000038DD">
        <w:rPr>
          <w:sz w:val="28"/>
          <w:szCs w:val="28"/>
        </w:rPr>
        <w:t>сотрудника______________________________________________________________</w:t>
      </w:r>
    </w:p>
    <w:p w:rsidR="0098457D" w:rsidRPr="00A345D1" w:rsidRDefault="0098457D" w:rsidP="0098457D">
      <w:pPr>
        <w:spacing w:line="360" w:lineRule="auto"/>
        <w:jc w:val="center"/>
        <w:rPr>
          <w:sz w:val="20"/>
          <w:szCs w:val="20"/>
        </w:rPr>
      </w:pPr>
      <w:r w:rsidRPr="00A345D1">
        <w:rPr>
          <w:sz w:val="20"/>
          <w:szCs w:val="20"/>
        </w:rPr>
        <w:t>(Ф.И.О., должность)</w:t>
      </w:r>
    </w:p>
    <w:p w:rsidR="0098457D" w:rsidRPr="000038DD" w:rsidRDefault="0098457D" w:rsidP="0098457D">
      <w:pPr>
        <w:jc w:val="both"/>
        <w:rPr>
          <w:sz w:val="28"/>
          <w:szCs w:val="28"/>
        </w:rPr>
      </w:pPr>
      <w:r w:rsidRPr="000038DD">
        <w:rPr>
          <w:sz w:val="28"/>
          <w:szCs w:val="28"/>
        </w:rPr>
        <w:t>на процедуру вскрытия конвертов с Заявками на участие в конкурсе на право заключения инвестиционного соглашения</w:t>
      </w:r>
    </w:p>
    <w:p w:rsidR="0098457D" w:rsidRPr="000038DD" w:rsidRDefault="0098457D" w:rsidP="0098457D">
      <w:pPr>
        <w:jc w:val="both"/>
        <w:rPr>
          <w:sz w:val="28"/>
          <w:szCs w:val="28"/>
        </w:rPr>
      </w:pPr>
    </w:p>
    <w:p w:rsidR="0098457D" w:rsidRPr="000038DD" w:rsidRDefault="0098457D" w:rsidP="0098457D">
      <w:pPr>
        <w:spacing w:line="360" w:lineRule="auto"/>
        <w:jc w:val="both"/>
        <w:rPr>
          <w:sz w:val="28"/>
          <w:szCs w:val="28"/>
        </w:rPr>
      </w:pPr>
      <w:r w:rsidRPr="000038DD">
        <w:rPr>
          <w:sz w:val="28"/>
          <w:szCs w:val="28"/>
        </w:rPr>
        <w:t>(Действительно при предъявлении удостоверения личности).</w:t>
      </w:r>
    </w:p>
    <w:p w:rsidR="0098457D" w:rsidRPr="000038DD" w:rsidRDefault="0098457D" w:rsidP="0098457D">
      <w:pPr>
        <w:jc w:val="both"/>
        <w:rPr>
          <w:sz w:val="28"/>
          <w:szCs w:val="28"/>
        </w:rPr>
      </w:pPr>
    </w:p>
    <w:p w:rsidR="0098457D" w:rsidRPr="000038DD" w:rsidRDefault="0098457D" w:rsidP="0098457D">
      <w:pPr>
        <w:jc w:val="both"/>
        <w:rPr>
          <w:sz w:val="28"/>
          <w:szCs w:val="28"/>
        </w:rPr>
      </w:pPr>
    </w:p>
    <w:p w:rsidR="0098457D" w:rsidRPr="000038DD" w:rsidRDefault="0098457D" w:rsidP="0098457D">
      <w:pPr>
        <w:jc w:val="both"/>
        <w:rPr>
          <w:sz w:val="28"/>
          <w:szCs w:val="28"/>
        </w:rPr>
      </w:pPr>
    </w:p>
    <w:p w:rsidR="0098457D" w:rsidRPr="000038DD" w:rsidRDefault="0098457D" w:rsidP="0098457D">
      <w:pPr>
        <w:jc w:val="both"/>
        <w:rPr>
          <w:sz w:val="28"/>
          <w:szCs w:val="28"/>
        </w:rPr>
      </w:pPr>
    </w:p>
    <w:p w:rsidR="0098457D" w:rsidRPr="000038DD" w:rsidRDefault="0098457D" w:rsidP="0098457D">
      <w:pPr>
        <w:spacing w:before="240"/>
        <w:jc w:val="both"/>
        <w:rPr>
          <w:sz w:val="28"/>
          <w:szCs w:val="28"/>
        </w:rPr>
      </w:pPr>
      <w:r w:rsidRPr="000038DD">
        <w:rPr>
          <w:sz w:val="28"/>
          <w:szCs w:val="28"/>
        </w:rPr>
        <w:t>_____________________________________________________</w:t>
      </w:r>
    </w:p>
    <w:p w:rsidR="0098457D" w:rsidRPr="00A345D1" w:rsidRDefault="0098457D" w:rsidP="0098457D">
      <w:pPr>
        <w:rPr>
          <w:sz w:val="20"/>
          <w:szCs w:val="20"/>
        </w:rPr>
      </w:pPr>
      <w:r w:rsidRPr="00A345D1">
        <w:rPr>
          <w:sz w:val="20"/>
          <w:szCs w:val="20"/>
        </w:rPr>
        <w:t>(должность, подпись, расшифровка подписи)</w:t>
      </w:r>
    </w:p>
    <w:p w:rsidR="0098457D" w:rsidRPr="000038DD" w:rsidRDefault="0098457D" w:rsidP="0098457D">
      <w:pPr>
        <w:jc w:val="both"/>
        <w:rPr>
          <w:sz w:val="28"/>
          <w:szCs w:val="28"/>
        </w:rPr>
      </w:pPr>
    </w:p>
    <w:p w:rsidR="0098457D" w:rsidRPr="000038DD" w:rsidRDefault="0098457D" w:rsidP="0098457D">
      <w:pPr>
        <w:jc w:val="both"/>
        <w:rPr>
          <w:sz w:val="28"/>
          <w:szCs w:val="28"/>
        </w:rPr>
      </w:pPr>
    </w:p>
    <w:p w:rsidR="0098457D" w:rsidRPr="000038DD" w:rsidRDefault="0098457D" w:rsidP="0098457D">
      <w:pPr>
        <w:jc w:val="both"/>
        <w:rPr>
          <w:iCs/>
          <w:sz w:val="28"/>
          <w:szCs w:val="28"/>
        </w:rPr>
      </w:pPr>
      <w:r w:rsidRPr="000038DD">
        <w:rPr>
          <w:iCs/>
          <w:sz w:val="28"/>
          <w:szCs w:val="28"/>
        </w:rPr>
        <w:t xml:space="preserve">(Направление на процедуру вскрытия конвертов </w:t>
      </w:r>
      <w:r w:rsidRPr="000038DD">
        <w:rPr>
          <w:bCs/>
          <w:iCs/>
          <w:sz w:val="28"/>
          <w:szCs w:val="28"/>
        </w:rPr>
        <w:t>не</w:t>
      </w:r>
      <w:r w:rsidRPr="000038DD">
        <w:rPr>
          <w:iCs/>
          <w:sz w:val="28"/>
          <w:szCs w:val="28"/>
        </w:rPr>
        <w:t xml:space="preserve"> вкладывается в конверт с документацией.</w:t>
      </w:r>
      <w:r w:rsidR="00E42EB2">
        <w:rPr>
          <w:iCs/>
          <w:sz w:val="28"/>
          <w:szCs w:val="28"/>
        </w:rPr>
        <w:t xml:space="preserve"> </w:t>
      </w:r>
      <w:r w:rsidRPr="000038DD">
        <w:rPr>
          <w:iCs/>
          <w:sz w:val="28"/>
          <w:szCs w:val="28"/>
        </w:rPr>
        <w:t>Форму № 2 должен иметь при себе Представитель заявителя, если данный представитель направляется на процедуру вскрытия конвертов с Заявками на участие в конкурсе)</w:t>
      </w:r>
    </w:p>
    <w:p w:rsidR="0098457D" w:rsidRDefault="0098457D" w:rsidP="0098457D">
      <w:pPr>
        <w:rPr>
          <w:sz w:val="28"/>
          <w:szCs w:val="28"/>
        </w:rPr>
      </w:pPr>
    </w:p>
    <w:p w:rsidR="0098457D" w:rsidRDefault="0098457D" w:rsidP="0098457D">
      <w:pPr>
        <w:jc w:val="right"/>
        <w:rPr>
          <w:sz w:val="28"/>
          <w:szCs w:val="28"/>
        </w:rPr>
      </w:pPr>
    </w:p>
    <w:p w:rsidR="0098457D" w:rsidRDefault="0098457D" w:rsidP="0098457D">
      <w:pPr>
        <w:jc w:val="right"/>
        <w:rPr>
          <w:sz w:val="28"/>
          <w:szCs w:val="28"/>
        </w:rPr>
      </w:pPr>
    </w:p>
    <w:p w:rsidR="0098457D" w:rsidRPr="000038DD" w:rsidRDefault="0098457D" w:rsidP="0098457D">
      <w:pPr>
        <w:jc w:val="right"/>
        <w:rPr>
          <w:sz w:val="28"/>
          <w:szCs w:val="28"/>
        </w:rPr>
      </w:pPr>
      <w:r w:rsidRPr="000038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585B41">
        <w:rPr>
          <w:sz w:val="28"/>
          <w:szCs w:val="28"/>
        </w:rPr>
        <w:t>6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конкурсной документации по</w:t>
      </w:r>
      <w:r w:rsidRPr="0003548E">
        <w:rPr>
          <w:rFonts w:ascii="Times New Roman" w:hAnsi="Times New Roman"/>
          <w:b w:val="0"/>
          <w:sz w:val="28"/>
          <w:szCs w:val="28"/>
        </w:rPr>
        <w:t xml:space="preserve"> проведени</w:t>
      </w:r>
      <w:r>
        <w:rPr>
          <w:rFonts w:ascii="Times New Roman" w:hAnsi="Times New Roman"/>
          <w:b w:val="0"/>
          <w:sz w:val="28"/>
          <w:szCs w:val="28"/>
        </w:rPr>
        <w:t>ю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конкурсного отбора инвестора для реализации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мероприятий муниципальной долгосрочной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инвестиционной программы «Реконструкция и</w:t>
      </w:r>
    </w:p>
    <w:p w:rsidR="0098457D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модернизация системы теплоснабжения </w:t>
      </w:r>
    </w:p>
    <w:p w:rsidR="0098457D" w:rsidRPr="0003548E" w:rsidRDefault="0098457D" w:rsidP="0098457D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Кыштымского городского округа на 2012-2015 годы»</w:t>
      </w:r>
    </w:p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jc w:val="center"/>
        <w:rPr>
          <w:sz w:val="28"/>
          <w:szCs w:val="28"/>
        </w:rPr>
      </w:pPr>
    </w:p>
    <w:p w:rsidR="0098457D" w:rsidRPr="000038DD" w:rsidRDefault="0098457D" w:rsidP="0098457D">
      <w:pPr>
        <w:jc w:val="right"/>
        <w:rPr>
          <w:sz w:val="28"/>
          <w:szCs w:val="28"/>
        </w:rPr>
      </w:pPr>
    </w:p>
    <w:p w:rsidR="0098457D" w:rsidRPr="000038DD" w:rsidRDefault="0098457D" w:rsidP="0098457D">
      <w:pPr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На бланке заявителя</w:t>
      </w:r>
    </w:p>
    <w:p w:rsidR="0098457D" w:rsidRPr="000038DD" w:rsidRDefault="0098457D" w:rsidP="0098457D">
      <w:pPr>
        <w:rPr>
          <w:bCs/>
          <w:sz w:val="28"/>
          <w:szCs w:val="28"/>
        </w:rPr>
      </w:pPr>
      <w:r w:rsidRPr="000038DD">
        <w:rPr>
          <w:bCs/>
          <w:sz w:val="28"/>
          <w:szCs w:val="28"/>
        </w:rPr>
        <w:t>(по возможности)</w:t>
      </w:r>
    </w:p>
    <w:p w:rsidR="0098457D" w:rsidRPr="000038DD" w:rsidRDefault="0098457D" w:rsidP="0098457D">
      <w:pPr>
        <w:jc w:val="right"/>
        <w:rPr>
          <w:sz w:val="28"/>
          <w:szCs w:val="28"/>
        </w:rPr>
      </w:pPr>
    </w:p>
    <w:p w:rsidR="0098457D" w:rsidRPr="000038DD" w:rsidRDefault="0098457D" w:rsidP="0098457D">
      <w:pPr>
        <w:jc w:val="right"/>
        <w:rPr>
          <w:sz w:val="28"/>
          <w:szCs w:val="28"/>
        </w:rPr>
      </w:pPr>
    </w:p>
    <w:p w:rsidR="0098457D" w:rsidRPr="000038D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№ _________</w:t>
      </w:r>
    </w:p>
    <w:p w:rsidR="0098457D" w:rsidRPr="000038D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«___»___________20__г.</w:t>
      </w:r>
    </w:p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rPr>
          <w:sz w:val="28"/>
          <w:szCs w:val="28"/>
        </w:rPr>
      </w:pPr>
    </w:p>
    <w:p w:rsidR="0098457D" w:rsidRPr="000038DD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Запрос на разъяснение</w:t>
      </w:r>
    </w:p>
    <w:p w:rsidR="0098457D" w:rsidRPr="00684396" w:rsidRDefault="0098457D" w:rsidP="0098457D">
      <w:pPr>
        <w:rPr>
          <w:sz w:val="28"/>
          <w:szCs w:val="28"/>
        </w:rPr>
      </w:pPr>
      <w:r w:rsidRPr="000038DD">
        <w:rPr>
          <w:sz w:val="28"/>
          <w:szCs w:val="28"/>
        </w:rPr>
        <w:t>конкурсной документации</w:t>
      </w:r>
    </w:p>
    <w:p w:rsidR="0098457D" w:rsidRPr="000038DD" w:rsidRDefault="0098457D" w:rsidP="0098457D">
      <w:pPr>
        <w:rPr>
          <w:color w:val="FF0000"/>
          <w:sz w:val="28"/>
          <w:szCs w:val="28"/>
        </w:rPr>
      </w:pPr>
    </w:p>
    <w:p w:rsidR="0098457D" w:rsidRPr="000038DD" w:rsidRDefault="0098457D" w:rsidP="0098457D">
      <w:pPr>
        <w:ind w:firstLine="708"/>
        <w:jc w:val="both"/>
        <w:rPr>
          <w:sz w:val="28"/>
          <w:szCs w:val="28"/>
        </w:rPr>
      </w:pPr>
      <w:r w:rsidRPr="000038DD">
        <w:rPr>
          <w:sz w:val="28"/>
          <w:szCs w:val="28"/>
        </w:rPr>
        <w:t>Прошу Вас разъяснить следующие положения конкурсной документации в части заключения инвестиционного соглашения на проектирование и строительство отдельно стоящих блочно-модульных газовых котельных, строительства подводящих инженерных сетей к ним, организация деятельности по производству и передаче тепловой энергии</w:t>
      </w:r>
    </w:p>
    <w:p w:rsidR="0098457D" w:rsidRPr="000038DD" w:rsidRDefault="0098457D" w:rsidP="0098457D">
      <w:pPr>
        <w:ind w:firstLine="720"/>
        <w:jc w:val="both"/>
        <w:rPr>
          <w:sz w:val="28"/>
          <w:szCs w:val="28"/>
        </w:rPr>
      </w:pPr>
    </w:p>
    <w:p w:rsidR="0098457D" w:rsidRPr="000038DD" w:rsidRDefault="0098457D" w:rsidP="0098457D">
      <w:pPr>
        <w:tabs>
          <w:tab w:val="left" w:pos="7186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98457D" w:rsidRPr="000038DD" w:rsidTr="005F04E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jc w:val="center"/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jc w:val="center"/>
              <w:rPr>
                <w:sz w:val="28"/>
                <w:szCs w:val="28"/>
              </w:rPr>
            </w:pPr>
            <w:r w:rsidRPr="000038DD">
              <w:rPr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</w:tr>
      <w:tr w:rsidR="0098457D" w:rsidRPr="000038DD" w:rsidTr="005F04E2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0038DD" w:rsidRDefault="0098457D" w:rsidP="005F04E2">
            <w:pPr>
              <w:jc w:val="both"/>
              <w:rPr>
                <w:sz w:val="28"/>
                <w:szCs w:val="28"/>
              </w:rPr>
            </w:pPr>
          </w:p>
        </w:tc>
      </w:tr>
    </w:tbl>
    <w:p w:rsidR="0098457D" w:rsidRPr="000038DD" w:rsidRDefault="0098457D" w:rsidP="0098457D">
      <w:pPr>
        <w:ind w:firstLine="720"/>
        <w:jc w:val="both"/>
        <w:rPr>
          <w:sz w:val="28"/>
          <w:szCs w:val="28"/>
        </w:rPr>
      </w:pPr>
    </w:p>
    <w:p w:rsidR="0098457D" w:rsidRPr="000038DD" w:rsidRDefault="0098457D" w:rsidP="0098457D">
      <w:pPr>
        <w:jc w:val="both"/>
        <w:rPr>
          <w:sz w:val="28"/>
          <w:szCs w:val="28"/>
        </w:rPr>
      </w:pPr>
      <w:r w:rsidRPr="000038DD">
        <w:rPr>
          <w:sz w:val="28"/>
          <w:szCs w:val="28"/>
        </w:rPr>
        <w:t>Ответ на запрос прошу направить:</w:t>
      </w:r>
    </w:p>
    <w:p w:rsidR="0098457D" w:rsidRPr="000038DD" w:rsidRDefault="0098457D" w:rsidP="0098457D">
      <w:pPr>
        <w:jc w:val="both"/>
        <w:rPr>
          <w:sz w:val="28"/>
          <w:szCs w:val="28"/>
        </w:rPr>
      </w:pPr>
      <w:r w:rsidRPr="000038DD">
        <w:rPr>
          <w:sz w:val="28"/>
          <w:szCs w:val="28"/>
        </w:rPr>
        <w:t>_______________________________________________________________________</w:t>
      </w:r>
    </w:p>
    <w:p w:rsidR="0098457D" w:rsidRPr="000038DD" w:rsidRDefault="0098457D" w:rsidP="0098457D">
      <w:pPr>
        <w:jc w:val="center"/>
        <w:rPr>
          <w:sz w:val="20"/>
          <w:szCs w:val="20"/>
        </w:rPr>
      </w:pPr>
      <w:r w:rsidRPr="000038DD">
        <w:rPr>
          <w:sz w:val="20"/>
          <w:szCs w:val="20"/>
        </w:rPr>
        <w:t>(наименование организации и почтовый адрес)</w:t>
      </w:r>
    </w:p>
    <w:p w:rsidR="0098457D" w:rsidRPr="000038DD" w:rsidRDefault="0098457D" w:rsidP="0098457D">
      <w:pPr>
        <w:spacing w:before="240"/>
        <w:jc w:val="both"/>
        <w:rPr>
          <w:sz w:val="28"/>
          <w:szCs w:val="28"/>
        </w:rPr>
      </w:pPr>
      <w:r w:rsidRPr="000038DD">
        <w:rPr>
          <w:sz w:val="28"/>
          <w:szCs w:val="28"/>
        </w:rPr>
        <w:t>_______________________________________________________________________</w:t>
      </w:r>
    </w:p>
    <w:p w:rsidR="00EB030F" w:rsidRDefault="0098457D" w:rsidP="004C7485">
      <w:pPr>
        <w:pStyle w:val="ConsPlusTitle"/>
        <w:jc w:val="right"/>
        <w:rPr>
          <w:rFonts w:ascii="Times New Roman" w:hAnsi="Times New Roman"/>
        </w:rPr>
      </w:pPr>
      <w:r w:rsidRPr="000038DD">
        <w:t>(</w:t>
      </w:r>
      <w:r w:rsidRPr="00D36E48">
        <w:rPr>
          <w:rFonts w:ascii="Times New Roman" w:hAnsi="Times New Roman"/>
        </w:rPr>
        <w:t>должность, подпись, расшифровка подписи)</w:t>
      </w:r>
    </w:p>
    <w:p w:rsidR="001A6C0D" w:rsidRDefault="001A6C0D">
      <w:pPr>
        <w:pStyle w:val="ConsPlusNormal"/>
        <w:rPr>
          <w:rFonts w:ascii="Times New Roman" w:hAnsi="Times New Roman"/>
          <w:sz w:val="28"/>
          <w:szCs w:val="28"/>
        </w:rPr>
      </w:pPr>
    </w:p>
    <w:sectPr w:rsidR="001A6C0D" w:rsidSect="005F04E2"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709" w:right="567" w:bottom="28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B9" w:rsidRDefault="00D75EB9">
      <w:r>
        <w:separator/>
      </w:r>
    </w:p>
  </w:endnote>
  <w:endnote w:type="continuationSeparator" w:id="1">
    <w:p w:rsidR="00D75EB9" w:rsidRDefault="00D7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28" w:rsidRDefault="00FD6FDA" w:rsidP="005F04E2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7032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70328" w:rsidRDefault="00170328" w:rsidP="005F04E2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7925"/>
    </w:sdtPr>
    <w:sdtContent>
      <w:p w:rsidR="00170328" w:rsidRDefault="00FD6FDA">
        <w:pPr>
          <w:pStyle w:val="af2"/>
          <w:jc w:val="center"/>
        </w:pPr>
        <w:r>
          <w:fldChar w:fldCharType="begin"/>
        </w:r>
        <w:r w:rsidR="00170328">
          <w:instrText xml:space="preserve"> PAGE   \* MERGEFORMAT </w:instrText>
        </w:r>
        <w:r>
          <w:fldChar w:fldCharType="separate"/>
        </w:r>
        <w:r w:rsidR="006F16B9">
          <w:rPr>
            <w:noProof/>
          </w:rPr>
          <w:t>2</w:t>
        </w:r>
        <w:r>
          <w:fldChar w:fldCharType="end"/>
        </w:r>
      </w:p>
    </w:sdtContent>
  </w:sdt>
  <w:p w:rsidR="001A6C0D" w:rsidRDefault="001A6C0D">
    <w:pPr>
      <w:pStyle w:val="af2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28" w:rsidRDefault="00170328">
    <w:pPr>
      <w:pStyle w:val="af2"/>
      <w:jc w:val="right"/>
    </w:pPr>
  </w:p>
  <w:p w:rsidR="00170328" w:rsidRDefault="0017032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B9" w:rsidRDefault="00D75EB9">
      <w:r>
        <w:separator/>
      </w:r>
    </w:p>
  </w:footnote>
  <w:footnote w:type="continuationSeparator" w:id="1">
    <w:p w:rsidR="00D75EB9" w:rsidRDefault="00D75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28" w:rsidRDefault="00170328">
    <w:pPr>
      <w:pStyle w:val="ad"/>
      <w:jc w:val="center"/>
    </w:pPr>
  </w:p>
  <w:p w:rsidR="00170328" w:rsidRDefault="0017032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3D73579"/>
    <w:multiLevelType w:val="hybridMultilevel"/>
    <w:tmpl w:val="41D05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8">
    <w:nsid w:val="3178005D"/>
    <w:multiLevelType w:val="multilevel"/>
    <w:tmpl w:val="1CDA382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9">
    <w:nsid w:val="3AAB60B5"/>
    <w:multiLevelType w:val="hybridMultilevel"/>
    <w:tmpl w:val="7AA2222A"/>
    <w:lvl w:ilvl="0" w:tplc="6C8E1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0704B"/>
    <w:multiLevelType w:val="hybridMultilevel"/>
    <w:tmpl w:val="8FD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19E9"/>
    <w:multiLevelType w:val="hybridMultilevel"/>
    <w:tmpl w:val="4B101880"/>
    <w:lvl w:ilvl="0" w:tplc="B7C6CB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8457D"/>
    <w:rsid w:val="0003221C"/>
    <w:rsid w:val="000457C0"/>
    <w:rsid w:val="000551C3"/>
    <w:rsid w:val="000572F1"/>
    <w:rsid w:val="00062469"/>
    <w:rsid w:val="00077F69"/>
    <w:rsid w:val="000D0CD5"/>
    <w:rsid w:val="000D4B85"/>
    <w:rsid w:val="000E48AE"/>
    <w:rsid w:val="000E642D"/>
    <w:rsid w:val="00163D15"/>
    <w:rsid w:val="00170328"/>
    <w:rsid w:val="001A1F42"/>
    <w:rsid w:val="001A6C0D"/>
    <w:rsid w:val="001E2079"/>
    <w:rsid w:val="00285104"/>
    <w:rsid w:val="002F0FE8"/>
    <w:rsid w:val="002F105E"/>
    <w:rsid w:val="002F2616"/>
    <w:rsid w:val="0030041A"/>
    <w:rsid w:val="00347B3C"/>
    <w:rsid w:val="00353059"/>
    <w:rsid w:val="003A56C2"/>
    <w:rsid w:val="003A574E"/>
    <w:rsid w:val="003D4684"/>
    <w:rsid w:val="00427755"/>
    <w:rsid w:val="004466CC"/>
    <w:rsid w:val="004765E4"/>
    <w:rsid w:val="00485458"/>
    <w:rsid w:val="00493037"/>
    <w:rsid w:val="004C7485"/>
    <w:rsid w:val="00507D7D"/>
    <w:rsid w:val="00530B68"/>
    <w:rsid w:val="00540E40"/>
    <w:rsid w:val="005510A1"/>
    <w:rsid w:val="0055506E"/>
    <w:rsid w:val="005806D7"/>
    <w:rsid w:val="00585B41"/>
    <w:rsid w:val="005B1E47"/>
    <w:rsid w:val="005F04E2"/>
    <w:rsid w:val="006241EE"/>
    <w:rsid w:val="00643A76"/>
    <w:rsid w:val="006506C8"/>
    <w:rsid w:val="00662A30"/>
    <w:rsid w:val="00677BBE"/>
    <w:rsid w:val="006F16B9"/>
    <w:rsid w:val="00715C60"/>
    <w:rsid w:val="00732904"/>
    <w:rsid w:val="00785BC1"/>
    <w:rsid w:val="007903E4"/>
    <w:rsid w:val="007F3CDD"/>
    <w:rsid w:val="0082747C"/>
    <w:rsid w:val="00835DE3"/>
    <w:rsid w:val="008B0AB1"/>
    <w:rsid w:val="008F68EF"/>
    <w:rsid w:val="0098457D"/>
    <w:rsid w:val="00995728"/>
    <w:rsid w:val="00A22BCE"/>
    <w:rsid w:val="00A619AC"/>
    <w:rsid w:val="00A63759"/>
    <w:rsid w:val="00AA543C"/>
    <w:rsid w:val="00AC4B30"/>
    <w:rsid w:val="00AF50D0"/>
    <w:rsid w:val="00B72D69"/>
    <w:rsid w:val="00B74335"/>
    <w:rsid w:val="00B93D61"/>
    <w:rsid w:val="00C22CE8"/>
    <w:rsid w:val="00CD0AD7"/>
    <w:rsid w:val="00CF2CF0"/>
    <w:rsid w:val="00D10E64"/>
    <w:rsid w:val="00D26932"/>
    <w:rsid w:val="00D44D32"/>
    <w:rsid w:val="00D75EB9"/>
    <w:rsid w:val="00D91D73"/>
    <w:rsid w:val="00DA7A54"/>
    <w:rsid w:val="00DC4840"/>
    <w:rsid w:val="00DF3C02"/>
    <w:rsid w:val="00E42EB2"/>
    <w:rsid w:val="00E70957"/>
    <w:rsid w:val="00EB030F"/>
    <w:rsid w:val="00F05D1D"/>
    <w:rsid w:val="00F47947"/>
    <w:rsid w:val="00F83BBF"/>
    <w:rsid w:val="00FD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457D"/>
    <w:pPr>
      <w:keepNext/>
      <w:widowControl w:val="0"/>
      <w:shd w:val="clear" w:color="auto" w:fill="FFFFFF"/>
      <w:suppressAutoHyphens w:val="0"/>
      <w:ind w:firstLine="709"/>
      <w:jc w:val="both"/>
      <w:outlineLvl w:val="0"/>
    </w:pPr>
    <w:rPr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7D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WW8Num1z0">
    <w:name w:val="WW8Num1z0"/>
    <w:rsid w:val="0098457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98457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8457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8457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8457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8457D"/>
  </w:style>
  <w:style w:type="character" w:customStyle="1" w:styleId="WW-Absatz-Standardschriftart">
    <w:name w:val="WW-Absatz-Standardschriftart"/>
    <w:rsid w:val="0098457D"/>
  </w:style>
  <w:style w:type="character" w:customStyle="1" w:styleId="WW-Absatz-Standardschriftart1">
    <w:name w:val="WW-Absatz-Standardschriftart1"/>
    <w:rsid w:val="0098457D"/>
  </w:style>
  <w:style w:type="character" w:customStyle="1" w:styleId="WW-Absatz-Standardschriftart11">
    <w:name w:val="WW-Absatz-Standardschriftart11"/>
    <w:rsid w:val="0098457D"/>
  </w:style>
  <w:style w:type="character" w:customStyle="1" w:styleId="WW-Absatz-Standardschriftart111">
    <w:name w:val="WW-Absatz-Standardschriftart111"/>
    <w:rsid w:val="0098457D"/>
  </w:style>
  <w:style w:type="character" w:customStyle="1" w:styleId="WW-Absatz-Standardschriftart1111">
    <w:name w:val="WW-Absatz-Standardschriftart1111"/>
    <w:rsid w:val="0098457D"/>
  </w:style>
  <w:style w:type="character" w:customStyle="1" w:styleId="WW-Absatz-Standardschriftart11111">
    <w:name w:val="WW-Absatz-Standardschriftart11111"/>
    <w:rsid w:val="0098457D"/>
  </w:style>
  <w:style w:type="character" w:customStyle="1" w:styleId="WW-Absatz-Standardschriftart111111">
    <w:name w:val="WW-Absatz-Standardschriftart111111"/>
    <w:rsid w:val="0098457D"/>
  </w:style>
  <w:style w:type="character" w:customStyle="1" w:styleId="WW-Absatz-Standardschriftart1111111">
    <w:name w:val="WW-Absatz-Standardschriftart1111111"/>
    <w:rsid w:val="0098457D"/>
  </w:style>
  <w:style w:type="character" w:customStyle="1" w:styleId="WW-Absatz-Standardschriftart11111111">
    <w:name w:val="WW-Absatz-Standardschriftart11111111"/>
    <w:rsid w:val="0098457D"/>
  </w:style>
  <w:style w:type="character" w:customStyle="1" w:styleId="WW-Absatz-Standardschriftart111111111">
    <w:name w:val="WW-Absatz-Standardschriftart111111111"/>
    <w:rsid w:val="0098457D"/>
  </w:style>
  <w:style w:type="character" w:customStyle="1" w:styleId="WW-Absatz-Standardschriftart1111111111">
    <w:name w:val="WW-Absatz-Standardschriftart1111111111"/>
    <w:rsid w:val="0098457D"/>
  </w:style>
  <w:style w:type="character" w:customStyle="1" w:styleId="WW-Absatz-Standardschriftart11111111111">
    <w:name w:val="WW-Absatz-Standardschriftart11111111111"/>
    <w:rsid w:val="0098457D"/>
  </w:style>
  <w:style w:type="character" w:customStyle="1" w:styleId="11">
    <w:name w:val="Основной шрифт абзаца1"/>
    <w:rsid w:val="0098457D"/>
  </w:style>
  <w:style w:type="character" w:styleId="a3">
    <w:name w:val="Hyperlink"/>
    <w:rsid w:val="0098457D"/>
    <w:rPr>
      <w:color w:val="0000FF"/>
      <w:u w:val="single"/>
    </w:rPr>
  </w:style>
  <w:style w:type="character" w:customStyle="1" w:styleId="a4">
    <w:name w:val="Маркеры списка"/>
    <w:rsid w:val="0098457D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98457D"/>
  </w:style>
  <w:style w:type="character" w:customStyle="1" w:styleId="2">
    <w:name w:val="Основной шрифт абзаца2"/>
    <w:rsid w:val="0098457D"/>
  </w:style>
  <w:style w:type="character" w:styleId="a6">
    <w:name w:val="FollowedHyperlink"/>
    <w:rsid w:val="0098457D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9845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98457D"/>
    <w:pPr>
      <w:spacing w:after="120"/>
    </w:pPr>
  </w:style>
  <w:style w:type="character" w:customStyle="1" w:styleId="a9">
    <w:name w:val="Основной текст Знак"/>
    <w:basedOn w:val="a0"/>
    <w:link w:val="a8"/>
    <w:rsid w:val="00984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98457D"/>
    <w:rPr>
      <w:rFonts w:cs="Tahoma"/>
    </w:rPr>
  </w:style>
  <w:style w:type="paragraph" w:customStyle="1" w:styleId="12">
    <w:name w:val="Название1"/>
    <w:basedOn w:val="a"/>
    <w:rsid w:val="0098457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8457D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98457D"/>
    <w:pPr>
      <w:spacing w:after="120" w:line="480" w:lineRule="auto"/>
      <w:ind w:left="283"/>
    </w:pPr>
    <w:rPr>
      <w:szCs w:val="20"/>
    </w:rPr>
  </w:style>
  <w:style w:type="paragraph" w:customStyle="1" w:styleId="3">
    <w:name w:val="Стиль3"/>
    <w:basedOn w:val="21"/>
    <w:rsid w:val="0098457D"/>
    <w:pPr>
      <w:widowControl w:val="0"/>
      <w:spacing w:after="0" w:line="240" w:lineRule="auto"/>
      <w:ind w:left="0"/>
      <w:textAlignment w:val="baseline"/>
    </w:pPr>
  </w:style>
  <w:style w:type="paragraph" w:customStyle="1" w:styleId="210">
    <w:name w:val="Нумерованный список 21"/>
    <w:basedOn w:val="a"/>
    <w:rsid w:val="0098457D"/>
  </w:style>
  <w:style w:type="paragraph" w:customStyle="1" w:styleId="20">
    <w:name w:val="Стиль2"/>
    <w:basedOn w:val="210"/>
    <w:rsid w:val="0098457D"/>
    <w:pPr>
      <w:keepNext/>
      <w:keepLines/>
      <w:widowControl w:val="0"/>
      <w:suppressLineNumbers/>
    </w:pPr>
    <w:rPr>
      <w:b/>
      <w:szCs w:val="20"/>
    </w:rPr>
  </w:style>
  <w:style w:type="paragraph" w:customStyle="1" w:styleId="ConsPlusNormal">
    <w:name w:val="ConsPlusNormal"/>
    <w:next w:val="a"/>
    <w:rsid w:val="009845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98457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98457D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98457D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8457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1">
    <w:name w:val="Основной текст 21"/>
    <w:basedOn w:val="a"/>
    <w:rsid w:val="0098457D"/>
    <w:pPr>
      <w:ind w:right="581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98457D"/>
    <w:pPr>
      <w:suppressLineNumbers/>
    </w:pPr>
  </w:style>
  <w:style w:type="paragraph" w:customStyle="1" w:styleId="ac">
    <w:name w:val="Заголовок таблицы"/>
    <w:basedOn w:val="ab"/>
    <w:rsid w:val="0098457D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98457D"/>
    <w:pPr>
      <w:suppressLineNumbers/>
      <w:tabs>
        <w:tab w:val="center" w:pos="5102"/>
        <w:tab w:val="right" w:pos="10204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457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98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rsid w:val="0098457D"/>
    <w:pPr>
      <w:tabs>
        <w:tab w:val="num" w:pos="2160"/>
      </w:tabs>
      <w:suppressAutoHyphens w:val="0"/>
      <w:ind w:left="1584" w:hanging="504"/>
      <w:jc w:val="both"/>
    </w:pPr>
    <w:rPr>
      <w:szCs w:val="28"/>
      <w:lang w:eastAsia="ru-RU"/>
    </w:rPr>
  </w:style>
  <w:style w:type="paragraph" w:customStyle="1" w:styleId="af1">
    <w:name w:val="текст сноски"/>
    <w:basedOn w:val="a"/>
    <w:rsid w:val="0098457D"/>
    <w:pPr>
      <w:widowControl w:val="0"/>
      <w:suppressAutoHyphens w:val="0"/>
    </w:pPr>
    <w:rPr>
      <w:rFonts w:ascii="Gelvetsky 12pt" w:hAnsi="Gelvetsky 12pt"/>
      <w:szCs w:val="20"/>
      <w:lang w:val="en-US" w:eastAsia="ru-RU"/>
    </w:rPr>
  </w:style>
  <w:style w:type="paragraph" w:styleId="af2">
    <w:name w:val="footer"/>
    <w:basedOn w:val="a"/>
    <w:link w:val="af3"/>
    <w:uiPriority w:val="99"/>
    <w:rsid w:val="009845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84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98457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84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rsid w:val="0098457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8457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аголовок 11"/>
    <w:basedOn w:val="a"/>
    <w:next w:val="a"/>
    <w:rsid w:val="0098457D"/>
    <w:pPr>
      <w:keepNext/>
      <w:suppressAutoHyphens w:val="0"/>
      <w:jc w:val="center"/>
    </w:pPr>
    <w:rPr>
      <w:szCs w:val="20"/>
      <w:lang w:eastAsia="ru-RU"/>
    </w:rPr>
  </w:style>
  <w:style w:type="character" w:customStyle="1" w:styleId="FontStyle178">
    <w:name w:val="Font Style178"/>
    <w:rsid w:val="0098457D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rsid w:val="0098457D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"/>
    <w:rsid w:val="0098457D"/>
    <w:pPr>
      <w:widowControl w:val="0"/>
      <w:suppressAutoHyphens w:val="0"/>
      <w:autoSpaceDE w:val="0"/>
      <w:autoSpaceDN w:val="0"/>
      <w:adjustRightInd w:val="0"/>
      <w:spacing w:line="374" w:lineRule="exact"/>
    </w:pPr>
    <w:rPr>
      <w:lang w:eastAsia="ru-RU"/>
    </w:rPr>
  </w:style>
  <w:style w:type="paragraph" w:customStyle="1" w:styleId="Style6">
    <w:name w:val="Style6"/>
    <w:basedOn w:val="a"/>
    <w:rsid w:val="0098457D"/>
    <w:pPr>
      <w:widowControl w:val="0"/>
      <w:suppressAutoHyphens w:val="0"/>
      <w:autoSpaceDE w:val="0"/>
      <w:autoSpaceDN w:val="0"/>
      <w:adjustRightInd w:val="0"/>
      <w:spacing w:line="451" w:lineRule="exact"/>
    </w:pPr>
    <w:rPr>
      <w:lang w:eastAsia="ru-RU"/>
    </w:rPr>
  </w:style>
  <w:style w:type="paragraph" w:customStyle="1" w:styleId="Style20">
    <w:name w:val="Style20"/>
    <w:basedOn w:val="a"/>
    <w:rsid w:val="0098457D"/>
    <w:pPr>
      <w:widowControl w:val="0"/>
      <w:suppressAutoHyphens w:val="0"/>
      <w:autoSpaceDE w:val="0"/>
      <w:autoSpaceDN w:val="0"/>
      <w:adjustRightInd w:val="0"/>
      <w:spacing w:line="298" w:lineRule="exact"/>
      <w:ind w:firstLine="576"/>
      <w:jc w:val="both"/>
    </w:pPr>
    <w:rPr>
      <w:lang w:eastAsia="ru-RU"/>
    </w:rPr>
  </w:style>
  <w:style w:type="paragraph" w:customStyle="1" w:styleId="Style39">
    <w:name w:val="Style39"/>
    <w:basedOn w:val="a"/>
    <w:rsid w:val="0098457D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lang w:eastAsia="ru-RU"/>
    </w:rPr>
  </w:style>
  <w:style w:type="paragraph" w:customStyle="1" w:styleId="Style47">
    <w:name w:val="Style47"/>
    <w:basedOn w:val="a"/>
    <w:rsid w:val="0098457D"/>
    <w:pPr>
      <w:widowControl w:val="0"/>
      <w:suppressAutoHyphens w:val="0"/>
      <w:autoSpaceDE w:val="0"/>
      <w:autoSpaceDN w:val="0"/>
      <w:adjustRightInd w:val="0"/>
      <w:spacing w:line="293" w:lineRule="exact"/>
      <w:ind w:firstLine="485"/>
      <w:jc w:val="both"/>
    </w:pPr>
    <w:rPr>
      <w:lang w:eastAsia="ru-RU"/>
    </w:rPr>
  </w:style>
  <w:style w:type="paragraph" w:customStyle="1" w:styleId="Style135">
    <w:name w:val="Style135"/>
    <w:basedOn w:val="a"/>
    <w:rsid w:val="0098457D"/>
    <w:pPr>
      <w:widowControl w:val="0"/>
      <w:suppressAutoHyphens w:val="0"/>
      <w:autoSpaceDE w:val="0"/>
      <w:autoSpaceDN w:val="0"/>
      <w:adjustRightInd w:val="0"/>
      <w:spacing w:line="293" w:lineRule="exact"/>
      <w:ind w:firstLine="946"/>
    </w:pPr>
    <w:rPr>
      <w:lang w:eastAsia="ru-RU"/>
    </w:rPr>
  </w:style>
  <w:style w:type="character" w:customStyle="1" w:styleId="FontStyle147">
    <w:name w:val="Font Style147"/>
    <w:rsid w:val="0098457D"/>
    <w:rPr>
      <w:rFonts w:ascii="Times New Roman" w:hAnsi="Times New Roman" w:cs="Times New Roman"/>
      <w:b/>
      <w:bCs/>
      <w:sz w:val="22"/>
      <w:szCs w:val="22"/>
    </w:rPr>
  </w:style>
  <w:style w:type="character" w:styleId="af6">
    <w:name w:val="page number"/>
    <w:basedOn w:val="a0"/>
    <w:rsid w:val="0098457D"/>
  </w:style>
  <w:style w:type="paragraph" w:styleId="af7">
    <w:name w:val="Balloon Text"/>
    <w:basedOn w:val="a"/>
    <w:link w:val="af8"/>
    <w:uiPriority w:val="99"/>
    <w:rsid w:val="0098457D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98457D"/>
    <w:rPr>
      <w:rFonts w:ascii="Tahoma" w:eastAsia="Times New Roman" w:hAnsi="Tahoma" w:cs="Times New Roman"/>
      <w:sz w:val="16"/>
      <w:szCs w:val="16"/>
      <w:lang w:eastAsia="ar-SA"/>
    </w:rPr>
  </w:style>
  <w:style w:type="character" w:styleId="af9">
    <w:name w:val="Strong"/>
    <w:uiPriority w:val="22"/>
    <w:qFormat/>
    <w:rsid w:val="0098457D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662A3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62A3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62A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62A3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62A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List Paragraph"/>
    <w:basedOn w:val="a"/>
    <w:uiPriority w:val="34"/>
    <w:qFormat/>
    <w:rsid w:val="00D9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457D"/>
    <w:pPr>
      <w:keepNext/>
      <w:widowControl w:val="0"/>
      <w:shd w:val="clear" w:color="auto" w:fill="FFFFFF"/>
      <w:suppressAutoHyphens w:val="0"/>
      <w:ind w:firstLine="709"/>
      <w:jc w:val="both"/>
      <w:outlineLvl w:val="0"/>
    </w:pPr>
    <w:rPr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7D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WW8Num1z0">
    <w:name w:val="WW8Num1z0"/>
    <w:rsid w:val="0098457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98457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8457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8457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8457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8457D"/>
  </w:style>
  <w:style w:type="character" w:customStyle="1" w:styleId="WW-Absatz-Standardschriftart">
    <w:name w:val="WW-Absatz-Standardschriftart"/>
    <w:rsid w:val="0098457D"/>
  </w:style>
  <w:style w:type="character" w:customStyle="1" w:styleId="WW-Absatz-Standardschriftart1">
    <w:name w:val="WW-Absatz-Standardschriftart1"/>
    <w:rsid w:val="0098457D"/>
  </w:style>
  <w:style w:type="character" w:customStyle="1" w:styleId="WW-Absatz-Standardschriftart11">
    <w:name w:val="WW-Absatz-Standardschriftart11"/>
    <w:rsid w:val="0098457D"/>
  </w:style>
  <w:style w:type="character" w:customStyle="1" w:styleId="WW-Absatz-Standardschriftart111">
    <w:name w:val="WW-Absatz-Standardschriftart111"/>
    <w:rsid w:val="0098457D"/>
  </w:style>
  <w:style w:type="character" w:customStyle="1" w:styleId="WW-Absatz-Standardschriftart1111">
    <w:name w:val="WW-Absatz-Standardschriftart1111"/>
    <w:rsid w:val="0098457D"/>
  </w:style>
  <w:style w:type="character" w:customStyle="1" w:styleId="WW-Absatz-Standardschriftart11111">
    <w:name w:val="WW-Absatz-Standardschriftart11111"/>
    <w:rsid w:val="0098457D"/>
  </w:style>
  <w:style w:type="character" w:customStyle="1" w:styleId="WW-Absatz-Standardschriftart111111">
    <w:name w:val="WW-Absatz-Standardschriftart111111"/>
    <w:rsid w:val="0098457D"/>
  </w:style>
  <w:style w:type="character" w:customStyle="1" w:styleId="WW-Absatz-Standardschriftart1111111">
    <w:name w:val="WW-Absatz-Standardschriftart1111111"/>
    <w:rsid w:val="0098457D"/>
  </w:style>
  <w:style w:type="character" w:customStyle="1" w:styleId="WW-Absatz-Standardschriftart11111111">
    <w:name w:val="WW-Absatz-Standardschriftart11111111"/>
    <w:rsid w:val="0098457D"/>
  </w:style>
  <w:style w:type="character" w:customStyle="1" w:styleId="WW-Absatz-Standardschriftart111111111">
    <w:name w:val="WW-Absatz-Standardschriftart111111111"/>
    <w:rsid w:val="0098457D"/>
  </w:style>
  <w:style w:type="character" w:customStyle="1" w:styleId="WW-Absatz-Standardschriftart1111111111">
    <w:name w:val="WW-Absatz-Standardschriftart1111111111"/>
    <w:rsid w:val="0098457D"/>
  </w:style>
  <w:style w:type="character" w:customStyle="1" w:styleId="WW-Absatz-Standardschriftart11111111111">
    <w:name w:val="WW-Absatz-Standardschriftart11111111111"/>
    <w:rsid w:val="0098457D"/>
  </w:style>
  <w:style w:type="character" w:customStyle="1" w:styleId="11">
    <w:name w:val="Основной шрифт абзаца1"/>
    <w:rsid w:val="0098457D"/>
  </w:style>
  <w:style w:type="character" w:styleId="a3">
    <w:name w:val="Hyperlink"/>
    <w:rsid w:val="0098457D"/>
    <w:rPr>
      <w:color w:val="0000FF"/>
      <w:u w:val="single"/>
    </w:rPr>
  </w:style>
  <w:style w:type="character" w:customStyle="1" w:styleId="a4">
    <w:name w:val="Маркеры списка"/>
    <w:rsid w:val="0098457D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98457D"/>
  </w:style>
  <w:style w:type="character" w:customStyle="1" w:styleId="2">
    <w:name w:val="Основной шрифт абзаца2"/>
    <w:rsid w:val="0098457D"/>
  </w:style>
  <w:style w:type="character" w:styleId="a6">
    <w:name w:val="FollowedHyperlink"/>
    <w:rsid w:val="0098457D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9845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98457D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9845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List"/>
    <w:basedOn w:val="a8"/>
    <w:rsid w:val="0098457D"/>
    <w:rPr>
      <w:rFonts w:cs="Tahoma"/>
    </w:rPr>
  </w:style>
  <w:style w:type="paragraph" w:customStyle="1" w:styleId="12">
    <w:name w:val="Название1"/>
    <w:basedOn w:val="a"/>
    <w:rsid w:val="0098457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8457D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98457D"/>
    <w:pPr>
      <w:spacing w:after="120" w:line="480" w:lineRule="auto"/>
      <w:ind w:left="283"/>
    </w:pPr>
    <w:rPr>
      <w:szCs w:val="20"/>
    </w:rPr>
  </w:style>
  <w:style w:type="paragraph" w:customStyle="1" w:styleId="3">
    <w:name w:val="Стиль3"/>
    <w:basedOn w:val="21"/>
    <w:rsid w:val="0098457D"/>
    <w:pPr>
      <w:widowControl w:val="0"/>
      <w:spacing w:after="0" w:line="240" w:lineRule="auto"/>
      <w:ind w:left="0"/>
      <w:textAlignment w:val="baseline"/>
    </w:pPr>
  </w:style>
  <w:style w:type="paragraph" w:customStyle="1" w:styleId="210">
    <w:name w:val="Нумерованный список 21"/>
    <w:basedOn w:val="a"/>
    <w:rsid w:val="0098457D"/>
  </w:style>
  <w:style w:type="paragraph" w:customStyle="1" w:styleId="20">
    <w:name w:val="Стиль2"/>
    <w:basedOn w:val="210"/>
    <w:rsid w:val="0098457D"/>
    <w:pPr>
      <w:keepNext/>
      <w:keepLines/>
      <w:widowControl w:val="0"/>
      <w:suppressLineNumbers/>
    </w:pPr>
    <w:rPr>
      <w:b/>
      <w:szCs w:val="20"/>
    </w:rPr>
  </w:style>
  <w:style w:type="paragraph" w:customStyle="1" w:styleId="ConsPlusNormal">
    <w:name w:val="ConsPlusNormal"/>
    <w:next w:val="a"/>
    <w:rsid w:val="009845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98457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98457D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98457D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8457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1">
    <w:name w:val="Основной текст 21"/>
    <w:basedOn w:val="a"/>
    <w:rsid w:val="0098457D"/>
    <w:pPr>
      <w:ind w:right="581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98457D"/>
    <w:pPr>
      <w:suppressLineNumbers/>
    </w:pPr>
  </w:style>
  <w:style w:type="paragraph" w:customStyle="1" w:styleId="ac">
    <w:name w:val="Заголовок таблицы"/>
    <w:basedOn w:val="ab"/>
    <w:rsid w:val="0098457D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98457D"/>
    <w:pPr>
      <w:suppressLineNumbers/>
      <w:tabs>
        <w:tab w:val="center" w:pos="5102"/>
        <w:tab w:val="right" w:pos="10204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9845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f">
    <w:name w:val="Table Grid"/>
    <w:basedOn w:val="a1"/>
    <w:rsid w:val="0098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rsid w:val="0098457D"/>
    <w:pPr>
      <w:tabs>
        <w:tab w:val="num" w:pos="2160"/>
      </w:tabs>
      <w:suppressAutoHyphens w:val="0"/>
      <w:ind w:left="1584" w:hanging="504"/>
      <w:jc w:val="both"/>
    </w:pPr>
    <w:rPr>
      <w:szCs w:val="28"/>
      <w:lang w:eastAsia="ru-RU"/>
    </w:rPr>
  </w:style>
  <w:style w:type="paragraph" w:customStyle="1" w:styleId="af1">
    <w:name w:val="текст сноски"/>
    <w:basedOn w:val="a"/>
    <w:rsid w:val="0098457D"/>
    <w:pPr>
      <w:widowControl w:val="0"/>
      <w:suppressAutoHyphens w:val="0"/>
    </w:pPr>
    <w:rPr>
      <w:rFonts w:ascii="Gelvetsky 12pt" w:hAnsi="Gelvetsky 12pt"/>
      <w:szCs w:val="20"/>
      <w:lang w:val="en-US" w:eastAsia="ru-RU"/>
    </w:rPr>
  </w:style>
  <w:style w:type="paragraph" w:styleId="af2">
    <w:name w:val="footer"/>
    <w:basedOn w:val="a"/>
    <w:link w:val="af3"/>
    <w:uiPriority w:val="99"/>
    <w:rsid w:val="009845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84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98457D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rsid w:val="009845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0">
    <w:name w:val="Body Text 3"/>
    <w:basedOn w:val="a"/>
    <w:link w:val="31"/>
    <w:rsid w:val="0098457D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basedOn w:val="a0"/>
    <w:link w:val="30"/>
    <w:rsid w:val="0098457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98457D"/>
    <w:pPr>
      <w:keepNext/>
      <w:suppressAutoHyphens w:val="0"/>
      <w:jc w:val="center"/>
    </w:pPr>
    <w:rPr>
      <w:szCs w:val="20"/>
      <w:lang w:eastAsia="ru-RU"/>
    </w:rPr>
  </w:style>
  <w:style w:type="character" w:customStyle="1" w:styleId="FontStyle178">
    <w:name w:val="Font Style178"/>
    <w:rsid w:val="0098457D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rsid w:val="0098457D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"/>
    <w:rsid w:val="0098457D"/>
    <w:pPr>
      <w:widowControl w:val="0"/>
      <w:suppressAutoHyphens w:val="0"/>
      <w:autoSpaceDE w:val="0"/>
      <w:autoSpaceDN w:val="0"/>
      <w:adjustRightInd w:val="0"/>
      <w:spacing w:line="374" w:lineRule="exact"/>
    </w:pPr>
    <w:rPr>
      <w:lang w:eastAsia="ru-RU"/>
    </w:rPr>
  </w:style>
  <w:style w:type="paragraph" w:customStyle="1" w:styleId="Style6">
    <w:name w:val="Style6"/>
    <w:basedOn w:val="a"/>
    <w:rsid w:val="0098457D"/>
    <w:pPr>
      <w:widowControl w:val="0"/>
      <w:suppressAutoHyphens w:val="0"/>
      <w:autoSpaceDE w:val="0"/>
      <w:autoSpaceDN w:val="0"/>
      <w:adjustRightInd w:val="0"/>
      <w:spacing w:line="451" w:lineRule="exact"/>
    </w:pPr>
    <w:rPr>
      <w:lang w:eastAsia="ru-RU"/>
    </w:rPr>
  </w:style>
  <w:style w:type="paragraph" w:customStyle="1" w:styleId="Style20">
    <w:name w:val="Style20"/>
    <w:basedOn w:val="a"/>
    <w:rsid w:val="0098457D"/>
    <w:pPr>
      <w:widowControl w:val="0"/>
      <w:suppressAutoHyphens w:val="0"/>
      <w:autoSpaceDE w:val="0"/>
      <w:autoSpaceDN w:val="0"/>
      <w:adjustRightInd w:val="0"/>
      <w:spacing w:line="298" w:lineRule="exact"/>
      <w:ind w:firstLine="576"/>
      <w:jc w:val="both"/>
    </w:pPr>
    <w:rPr>
      <w:lang w:eastAsia="ru-RU"/>
    </w:rPr>
  </w:style>
  <w:style w:type="paragraph" w:customStyle="1" w:styleId="Style39">
    <w:name w:val="Style39"/>
    <w:basedOn w:val="a"/>
    <w:rsid w:val="0098457D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lang w:eastAsia="ru-RU"/>
    </w:rPr>
  </w:style>
  <w:style w:type="paragraph" w:customStyle="1" w:styleId="Style47">
    <w:name w:val="Style47"/>
    <w:basedOn w:val="a"/>
    <w:rsid w:val="0098457D"/>
    <w:pPr>
      <w:widowControl w:val="0"/>
      <w:suppressAutoHyphens w:val="0"/>
      <w:autoSpaceDE w:val="0"/>
      <w:autoSpaceDN w:val="0"/>
      <w:adjustRightInd w:val="0"/>
      <w:spacing w:line="293" w:lineRule="exact"/>
      <w:ind w:firstLine="485"/>
      <w:jc w:val="both"/>
    </w:pPr>
    <w:rPr>
      <w:lang w:eastAsia="ru-RU"/>
    </w:rPr>
  </w:style>
  <w:style w:type="paragraph" w:customStyle="1" w:styleId="Style135">
    <w:name w:val="Style135"/>
    <w:basedOn w:val="a"/>
    <w:rsid w:val="0098457D"/>
    <w:pPr>
      <w:widowControl w:val="0"/>
      <w:suppressAutoHyphens w:val="0"/>
      <w:autoSpaceDE w:val="0"/>
      <w:autoSpaceDN w:val="0"/>
      <w:adjustRightInd w:val="0"/>
      <w:spacing w:line="293" w:lineRule="exact"/>
      <w:ind w:firstLine="946"/>
    </w:pPr>
    <w:rPr>
      <w:lang w:eastAsia="ru-RU"/>
    </w:rPr>
  </w:style>
  <w:style w:type="character" w:customStyle="1" w:styleId="FontStyle147">
    <w:name w:val="Font Style147"/>
    <w:rsid w:val="0098457D"/>
    <w:rPr>
      <w:rFonts w:ascii="Times New Roman" w:hAnsi="Times New Roman" w:cs="Times New Roman"/>
      <w:b/>
      <w:bCs/>
      <w:sz w:val="22"/>
      <w:szCs w:val="22"/>
    </w:rPr>
  </w:style>
  <w:style w:type="character" w:styleId="af6">
    <w:name w:val="page number"/>
    <w:basedOn w:val="a0"/>
    <w:rsid w:val="0098457D"/>
  </w:style>
  <w:style w:type="paragraph" w:styleId="af7">
    <w:name w:val="Balloon Text"/>
    <w:basedOn w:val="a"/>
    <w:link w:val="af8"/>
    <w:uiPriority w:val="99"/>
    <w:rsid w:val="0098457D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0"/>
    <w:link w:val="af7"/>
    <w:uiPriority w:val="99"/>
    <w:rsid w:val="0098457D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9">
    <w:name w:val="Strong"/>
    <w:uiPriority w:val="22"/>
    <w:qFormat/>
    <w:rsid w:val="0098457D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662A3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62A3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62A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62A3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62A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g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0318-9E62-40DE-BB94-2849706E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user4414</cp:lastModifiedBy>
  <cp:revision>10</cp:revision>
  <cp:lastPrinted>2013-06-10T05:22:00Z</cp:lastPrinted>
  <dcterms:created xsi:type="dcterms:W3CDTF">2013-06-10T05:24:00Z</dcterms:created>
  <dcterms:modified xsi:type="dcterms:W3CDTF">2013-06-13T05:43:00Z</dcterms:modified>
</cp:coreProperties>
</file>