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C0A7">
      <w:pPr>
        <w:jc w:val="center"/>
        <w:rPr>
          <w:lang w:val="en-US"/>
        </w:rPr>
      </w:pPr>
      <w:r>
        <w:drawing>
          <wp:inline distT="0" distB="0" distL="0" distR="0">
            <wp:extent cx="719455" cy="870585"/>
            <wp:effectExtent l="19050" t="0" r="3900" b="0"/>
            <wp:docPr id="1" name="Рисунок 0" descr="kyshtym_city_coa_n4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kyshtym_city_coa_n4498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7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38D06">
      <w:pPr>
        <w:jc w:val="center"/>
        <w:rPr>
          <w:lang w:val="en-US"/>
        </w:rPr>
      </w:pPr>
    </w:p>
    <w:p w14:paraId="00D60E87">
      <w:pPr>
        <w:jc w:val="center"/>
        <w:rPr>
          <w:b/>
        </w:rPr>
      </w:pPr>
      <w:r>
        <w:rPr>
          <w:b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249555</wp:posOffset>
                </wp:positionV>
                <wp:extent cx="6502400" cy="59690"/>
                <wp:effectExtent l="0" t="0" r="12700" b="1651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2400" cy="59690"/>
                          <a:chOff x="1010" y="2870"/>
                          <a:chExt cx="9570" cy="90"/>
                        </a:xfrm>
                      </wpg:grpSpPr>
                      <wps:wsp>
                        <wps:cNvPr id="3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1010" y="2870"/>
                            <a:ext cx="957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010" y="2960"/>
                            <a:ext cx="957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95pt;margin-top:19.65pt;height:4.7pt;width:512pt;z-index:251659264;mso-width-relative:page;mso-height-relative:page;" coordorigin="1010,2870" coordsize="9570,90" o:gfxdata="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FGg5faAAAACQEA&#10;AA8AAAAAAAAAAQAgAAAAIgAAAGRycy9kb3ducmV2LnhtbFBLAQIUABQAAAAIAIdO4kC5ezzrigIA&#10;AEkHAAAOAAAAAAAAAAEAIAAAACkBAABkcnMvZTJvRG9jLnhtbFBLBQYAAAAABgAGAFkBAAAlBgAA&#10;AAA=&#10;">
                <o:lock v:ext="edit" aspectratio="f"/>
                <v:shape id="AutoShape 2" o:spid="_x0000_s1026" o:spt="32" type="#_x0000_t32" style="position:absolute;left:1010;top:2870;height:0;width:9570;" filled="f" stroked="t" coordsize="21600,21600" o:gfxdata="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mDOJCtwAAANoAAAAP&#10;AAAAAAAAAAEAIAAAACIAAABkcnMvZG93bnJldi54bWxQSwECFAAUAAAACACHTuJAMy8FnjsAAAA5&#10;AAAAEAAAAAAAAAABACAAAAAGAQAAZHJzL3NoYXBleG1sLnhtbFBLBQYAAAAABgAGAFsBAACwAwAA&#10;AAA=&#10;">
                  <v:fill on="f" focussize="0,0"/>
                  <v:stroke weight="2pt" color="#000000 [3229]" joinstyle="round"/>
                  <v:imagedata o:title=""/>
                  <o:lock v:ext="edit" aspectratio="f"/>
                </v:shape>
                <v:shape id="AutoShape 3" o:spid="_x0000_s1026" o:spt="32" type="#_x0000_t32" style="position:absolute;left:1010;top:2960;height:0;width:9570;" filled="f" stroked="t" coordsize="21600,21600" o:gfxdata="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GdDib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29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sz w:val="30"/>
          <w:szCs w:val="30"/>
        </w:rPr>
        <w:t>АДМИНИСТРАЦИЯ КЫШТЫМСКОГО ГОРОДСКОГО ОКРУГА</w:t>
      </w:r>
    </w:p>
    <w:p w14:paraId="2EF80160">
      <w:pPr>
        <w:jc w:val="center"/>
        <w:rPr>
          <w:b/>
        </w:rPr>
      </w:pPr>
    </w:p>
    <w:p w14:paraId="7B59796B">
      <w:pPr>
        <w:jc w:val="center"/>
        <w:rPr>
          <w:lang w:val="en-US"/>
        </w:rPr>
      </w:pPr>
      <w:r>
        <w:t xml:space="preserve">пл. К. Маркса, 1, г. Кыштым, Челябинской области, 456870, тел. </w:t>
      </w:r>
      <w:r>
        <w:rPr>
          <w:lang w:val="en-US"/>
        </w:rPr>
        <w:t xml:space="preserve">(35-151) 4-05-31, </w:t>
      </w:r>
      <w:r>
        <w:t>факс</w:t>
      </w:r>
      <w:r>
        <w:rPr>
          <w:lang w:val="en-US"/>
        </w:rPr>
        <w:t xml:space="preserve"> (35-151) 4-31-15</w:t>
      </w:r>
    </w:p>
    <w:p w14:paraId="3293F665">
      <w:pPr>
        <w:jc w:val="center"/>
        <w:rPr>
          <w:lang w:val="en-US"/>
        </w:rPr>
      </w:pPr>
      <w:r>
        <w:rPr>
          <w:lang w:val="en-US"/>
        </w:rPr>
        <w:t>http://www.adminkgo.ru e-mail: kyshtym@gov74.ru</w:t>
      </w:r>
    </w:p>
    <w:p w14:paraId="5E81B72B">
      <w:pPr>
        <w:autoSpaceDE w:val="0"/>
        <w:autoSpaceDN w:val="0"/>
        <w:adjustRightInd w:val="0"/>
        <w:jc w:val="both"/>
      </w:pPr>
    </w:p>
    <w:p w14:paraId="4C6730AE">
      <w:pPr>
        <w:autoSpaceDE w:val="0"/>
        <w:autoSpaceDN w:val="0"/>
        <w:adjustRightInd w:val="0"/>
        <w:jc w:val="both"/>
      </w:pPr>
    </w:p>
    <w:p w14:paraId="392F0068">
      <w:pPr>
        <w:autoSpaceDE w:val="0"/>
        <w:autoSpaceDN w:val="0"/>
        <w:adjustRightInd w:val="0"/>
        <w:jc w:val="both"/>
      </w:pPr>
    </w:p>
    <w:p w14:paraId="662D86C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ADFC6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того, чтобы подать инициативный проект на конкурс необходимо пройти следующую процедуру. </w:t>
      </w:r>
    </w:p>
    <w:p w14:paraId="45E0E8D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bCs/>
          <w:sz w:val="28"/>
          <w:szCs w:val="28"/>
        </w:rPr>
        <w:t>ШАГ 1</w:t>
      </w:r>
    </w:p>
    <w:p w14:paraId="60525F25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До выдвижения инициативного проекта</w:t>
      </w:r>
      <w:r>
        <w:rPr>
          <w:b/>
          <w:bCs/>
          <w:sz w:val="28"/>
          <w:szCs w:val="28"/>
          <w:lang w:eastAsia="ar-SA"/>
        </w:rPr>
        <w:t xml:space="preserve"> - подать </w:t>
      </w:r>
      <w:r>
        <w:rPr>
          <w:sz w:val="28"/>
          <w:szCs w:val="28"/>
          <w:lang w:eastAsia="ar-SA"/>
        </w:rPr>
        <w:t xml:space="preserve">в администрацию Кыштымского городского округа </w:t>
      </w:r>
      <w:r>
        <w:rPr>
          <w:b/>
          <w:sz w:val="28"/>
          <w:szCs w:val="28"/>
          <w:lang w:eastAsia="ar-SA"/>
        </w:rPr>
        <w:t>заявление</w:t>
      </w:r>
      <w:r>
        <w:rPr>
          <w:sz w:val="28"/>
          <w:szCs w:val="28"/>
          <w:lang w:eastAsia="ar-SA"/>
        </w:rPr>
        <w:t xml:space="preserve"> </w:t>
      </w:r>
      <w:r>
        <w:rPr>
          <w:b/>
          <w:bCs/>
          <w:sz w:val="28"/>
          <w:szCs w:val="28"/>
          <w:lang w:eastAsia="ar-SA"/>
        </w:rPr>
        <w:t>об определении территории (с описанием её границ).</w:t>
      </w:r>
      <w:r>
        <w:rPr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С заявлением</w:t>
      </w:r>
      <w:r>
        <w:rPr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вправе обратиться следующие</w:t>
      </w:r>
      <w:r>
        <w:rPr>
          <w:sz w:val="28"/>
          <w:szCs w:val="28"/>
          <w:lang w:eastAsia="ar-SA"/>
        </w:rPr>
        <w:t xml:space="preserve"> инициаторы проекта:</w:t>
      </w:r>
    </w:p>
    <w:p w14:paraId="5318E7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инициативная группа численностью не менее пяти граждан, достигших шестнадцатилетнего возраста и проживающих на территории Кыштымского городского округа; </w:t>
      </w:r>
    </w:p>
    <w:p w14:paraId="7D7FC4B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органы территориального общественного самоуправления;</w:t>
      </w:r>
    </w:p>
    <w:p w14:paraId="29AB302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3) староста сельского населенного пункта;</w:t>
      </w:r>
    </w:p>
    <w:p w14:paraId="2763D3B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4) индивидуальный предприниматель, зарегистрированный в установленном законодательством РФ порядке, осуществляющий деятельность на территории Кыштымского городского округа;</w:t>
      </w:r>
    </w:p>
    <w:p w14:paraId="3BBEC5A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5) юридическое лицо, образованное в соответствии с законодательством РФ, осуществляющее деятельность на территории Кыштымского городского округа. </w:t>
      </w:r>
    </w:p>
    <w:p w14:paraId="20B0DF19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Какую территорию можно указать в заявлении?</w:t>
      </w:r>
    </w:p>
    <w:p w14:paraId="3C6B969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Инициативные проекты могут реализовываться в </w:t>
      </w:r>
      <w:r>
        <w:rPr>
          <w:b/>
          <w:bCs/>
          <w:sz w:val="28"/>
          <w:szCs w:val="28"/>
          <w:lang w:eastAsia="ar-SA"/>
        </w:rPr>
        <w:t xml:space="preserve">границах </w:t>
      </w:r>
      <w:r>
        <w:rPr>
          <w:sz w:val="28"/>
          <w:szCs w:val="28"/>
          <w:lang w:eastAsia="ar-SA"/>
        </w:rPr>
        <w:t>Кыштымского городского округа в пределах территорий проживания граждан:</w:t>
      </w:r>
    </w:p>
    <w:p w14:paraId="067D6798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в границах территорий территориального общественного самоуправления;</w:t>
      </w:r>
    </w:p>
    <w:p w14:paraId="13FBD6F0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многоквартирного жилого дома;</w:t>
      </w:r>
    </w:p>
    <w:p w14:paraId="3F7168D0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3) группы жилых домов;</w:t>
      </w:r>
    </w:p>
    <w:p w14:paraId="7CCED32B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4) квартала;</w:t>
      </w:r>
    </w:p>
    <w:p w14:paraId="25881022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 жилого микрорайона;</w:t>
      </w:r>
    </w:p>
    <w:p w14:paraId="6FDFB766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6) сельского населенного пункта;</w:t>
      </w:r>
    </w:p>
    <w:p w14:paraId="748BB618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7) иных территорий проживания граждан.</w:t>
      </w:r>
    </w:p>
    <w:p w14:paraId="2ED5A2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Заявление об определении части территории подписывается инициатором проекта.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14:paraId="54BDF12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 заявлению инициатор проекта прилагает следующие документы:</w:t>
      </w:r>
    </w:p>
    <w:p w14:paraId="15DA1E39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краткое описание инициативного проекта;</w:t>
      </w:r>
    </w:p>
    <w:p w14:paraId="6BC6202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сведения о предполагаемой части территории.</w:t>
      </w:r>
    </w:p>
    <w:p w14:paraId="2ACBB7BB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Кыштымского городского округа в течение пяти рабочих дней со дня поступления заявления принимает решение:</w:t>
      </w:r>
    </w:p>
    <w:p w14:paraId="645452A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об определении границ предполагаемой части территории;</w:t>
      </w:r>
    </w:p>
    <w:p w14:paraId="11F4BD9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об отказе в определении границ предполагаемой части территории.</w:t>
      </w:r>
    </w:p>
    <w:p w14:paraId="751954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В случае определения границ</w:t>
      </w:r>
      <w:r>
        <w:rPr>
          <w:sz w:val="28"/>
          <w:szCs w:val="28"/>
          <w:lang w:eastAsia="ar-SA"/>
        </w:rPr>
        <w:t xml:space="preserve"> предполагаемой части территории инициатору проекта </w:t>
      </w:r>
      <w:r>
        <w:rPr>
          <w:b/>
          <w:bCs/>
          <w:sz w:val="28"/>
          <w:szCs w:val="28"/>
          <w:lang w:eastAsia="ar-SA"/>
        </w:rPr>
        <w:t>направляется письмо с приложением муниципального правового акта администрации Кыштымского городского округа.</w:t>
      </w:r>
    </w:p>
    <w:p w14:paraId="67BDDB9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отказа.</w:t>
      </w:r>
    </w:p>
    <w:p w14:paraId="799D387E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ШАГ 2</w:t>
      </w:r>
    </w:p>
    <w:p w14:paraId="1F8D2C6B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SimSun"/>
          <w:b/>
          <w:bCs/>
          <w:sz w:val="28"/>
          <w:szCs w:val="28"/>
          <w:lang w:eastAsia="ar-SA"/>
        </w:rPr>
      </w:pPr>
      <w:r>
        <w:rPr>
          <w:rFonts w:eastAsia="SimSun"/>
          <w:b/>
          <w:bCs/>
          <w:sz w:val="28"/>
          <w:szCs w:val="28"/>
          <w:lang w:eastAsia="ar-SA"/>
        </w:rPr>
        <w:t>Инициатором проекта вправе выступить:</w:t>
      </w:r>
    </w:p>
    <w:p w14:paraId="05EDB50E">
      <w:pPr>
        <w:widowControl w:val="0"/>
        <w:tabs>
          <w:tab w:val="left" w:pos="1134"/>
          <w:tab w:val="left" w:pos="1276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1) </w:t>
      </w:r>
      <w:r>
        <w:rPr>
          <w:sz w:val="28"/>
          <w:szCs w:val="28"/>
          <w:lang w:eastAsia="ar-SA"/>
        </w:rPr>
        <w:t xml:space="preserve">инициативная группа численностью не менее пяти граждан, достигших шестнадцатилетнего возраста и проживающих на территории муниципального образования Кыштымский городской округ; </w:t>
      </w:r>
    </w:p>
    <w:p w14:paraId="0B4785B3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органы территориального общественного самоуправления, осуществляющие свою деятельность на территории Кыштымского городского округа; </w:t>
      </w:r>
    </w:p>
    <w:p w14:paraId="51E0CC90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3) староста сельского населенного пункта;</w:t>
      </w:r>
    </w:p>
    <w:p w14:paraId="3814946B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4) индивидуальный предприниматель, зарегистрированный в установленном законодательством Российской Федерации порядке, осуществляющий деятельность на территории Кыштымского городского округа;</w:t>
      </w:r>
    </w:p>
    <w:p w14:paraId="088E9A20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5) юридическое лицо, зарегистрированное в установленном законодательством порядке, осуществляющее деятельность на территории Кыштымского городского округа. </w:t>
      </w:r>
    </w:p>
    <w:p w14:paraId="61BB7B84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Инициативный проект до его внесения в администрацию Кыштымского городского округа подлежит рассмотрению на собрании или конференции граждан</w:t>
      </w:r>
      <w:r>
        <w:rPr>
          <w:sz w:val="28"/>
          <w:szCs w:val="28"/>
          <w:lang w:eastAsia="ar-SA"/>
        </w:rPr>
        <w:t xml:space="preserve">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</w:t>
      </w:r>
      <w:bookmarkStart w:id="0" w:name="_GoBack"/>
      <w:bookmarkEnd w:id="0"/>
      <w:r>
        <w:rPr>
          <w:sz w:val="28"/>
          <w:szCs w:val="28"/>
          <w:lang w:eastAsia="ar-SA"/>
        </w:rPr>
        <w:t>принятия собранием, конференцией решения о поддержке инициативных проектов.</w:t>
      </w:r>
    </w:p>
    <w:p w14:paraId="707E5223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При организации собрания</w:t>
      </w:r>
      <w:r>
        <w:rPr>
          <w:sz w:val="28"/>
          <w:szCs w:val="28"/>
          <w:lang w:eastAsia="ar-SA"/>
        </w:rPr>
        <w:t xml:space="preserve"> или конференции для обсуждения инициативного проекта и определения его соответствия интересам жителей, </w:t>
      </w:r>
      <w:r>
        <w:rPr>
          <w:b/>
          <w:bCs/>
          <w:sz w:val="28"/>
          <w:szCs w:val="28"/>
          <w:lang w:eastAsia="ar-SA"/>
        </w:rPr>
        <w:t>руководствоваться Решением Собрания депутатов Кыштымского городского округа Челябинской области от 18.02.2021 N 76 "Об утверждении порядка назначения и проведения собрания или конференции граждан в целях рассмотрения и обсуждения вопросов внесения инициативных проектов"</w:t>
      </w:r>
      <w:r>
        <w:rPr>
          <w:sz w:val="28"/>
          <w:szCs w:val="28"/>
          <w:lang w:eastAsia="ar-SA"/>
        </w:rPr>
        <w:t>.</w:t>
      </w:r>
    </w:p>
    <w:p w14:paraId="39220B17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ШАГ 3</w:t>
      </w:r>
    </w:p>
    <w:p w14:paraId="6A104D4A">
      <w:pPr>
        <w:pStyle w:val="34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</w:rPr>
        <w:t>Внесение инициативного проекта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(ежегодно решением Собрания депутатов Кыштымского городского округа устанавливается срок внесения инициативных проектов)</w:t>
      </w:r>
      <w:r>
        <w:rPr>
          <w:sz w:val="28"/>
          <w:szCs w:val="28"/>
        </w:rPr>
        <w:t xml:space="preserve"> осуществляется инициатором проекта путем направления в администрацию Кыштымского городского округа письма на имя главы Кыштымского городского округа с приложением инициативного проекта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документов и материалов, входящих в состав проекта.</w:t>
      </w:r>
    </w:p>
    <w:p w14:paraId="0E720B38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 внесении инициативного проекта представляются следующие документы: </w:t>
      </w:r>
    </w:p>
    <w:p w14:paraId="48251612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решение администрации Кыштымского городского округа об определении части территории муниципального образования, на которой планируется реализовать инициативный проект;</w:t>
      </w:r>
    </w:p>
    <w:p w14:paraId="51CC8941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протокол собрания или конференции граждан;</w:t>
      </w:r>
    </w:p>
    <w:p w14:paraId="2EBA5EDA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документы, подтверждающие полномочия инициатора проекта;</w:t>
      </w:r>
    </w:p>
    <w:p w14:paraId="3ED59BAD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гарантийное письмо, подписанное инициатором проекта (представителем   инициатора), содержащее обязательства по обеспечению инициативных платежей и (или) добровольному имущественному участию и (или) трудовому участию в реализации инициативного проекта (при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пунктом 6 статьи 1 Закона Челябинской области);</w:t>
      </w:r>
    </w:p>
    <w:p w14:paraId="23C20475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согласие на обработку персональных данных инициатора проекта (в случае внесения проекта инициативной группой, согласие на обработку персональных данных представляют все участники инициативной группы)</w:t>
      </w:r>
      <w:r>
        <w:rPr>
          <w:b/>
          <w:bCs/>
          <w:sz w:val="28"/>
          <w:szCs w:val="28"/>
          <w:lang w:eastAsia="ar-SA"/>
        </w:rPr>
        <w:t>.</w:t>
      </w:r>
    </w:p>
    <w:p w14:paraId="6531B05A">
      <w:pPr>
        <w:widowControl w:val="0"/>
        <w:tabs>
          <w:tab w:val="left" w:pos="1134"/>
        </w:tabs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ШАГ 4</w:t>
      </w:r>
    </w:p>
    <w:p w14:paraId="3E476136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В случае допуска</w:t>
      </w:r>
      <w:r>
        <w:rPr>
          <w:sz w:val="28"/>
          <w:szCs w:val="28"/>
          <w:lang w:eastAsia="ar-SA"/>
        </w:rPr>
        <w:t xml:space="preserve"> инициативного проекта к конкурсному отбору инициатор проекта </w:t>
      </w:r>
      <w:r>
        <w:rPr>
          <w:b/>
          <w:bCs/>
          <w:sz w:val="28"/>
          <w:szCs w:val="28"/>
          <w:lang w:eastAsia="ar-SA"/>
        </w:rPr>
        <w:t xml:space="preserve">может инициировать проведение электронного голосования граждан </w:t>
      </w:r>
      <w:r>
        <w:rPr>
          <w:sz w:val="28"/>
          <w:szCs w:val="28"/>
          <w:lang w:eastAsia="ar-SA"/>
        </w:rPr>
        <w:t>в информационно-телекоммуникационной сети «Интернет» в соответствии с порядком, установленным правовым актом местной администрации</w:t>
      </w:r>
      <w:r>
        <w:rPr>
          <w:b/>
          <w:bCs/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</w:p>
    <w:p w14:paraId="53691967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ШАГ 5</w:t>
      </w:r>
    </w:p>
    <w:p w14:paraId="3A669B36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Инициатор проекта, представивший сведения о планируемом финансовом, имущественном и (или) трудовом участии заинтересованных лиц в реализации инициативного проекта, до начала реализации проекта </w:t>
      </w:r>
      <w:r>
        <w:rPr>
          <w:b/>
          <w:sz w:val="28"/>
          <w:szCs w:val="28"/>
          <w:lang w:eastAsia="ar-SA"/>
        </w:rPr>
        <w:t>обеспечивает внесение инициативных платежей в доход бюджета муниципального образования и (или) заключение соответствующих договоров</w:t>
      </w:r>
      <w:r>
        <w:rPr>
          <w:sz w:val="28"/>
          <w:szCs w:val="28"/>
          <w:lang w:eastAsia="ar-SA"/>
        </w:rPr>
        <w:t xml:space="preserve"> в целях осуществления имущественного и (или) трудового участия в порядке.</w:t>
      </w:r>
    </w:p>
    <w:p w14:paraId="1462BD8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Документы на участие в реализации проектов через инициативное бюджетирование принимаются:</w:t>
      </w:r>
    </w:p>
    <w:p w14:paraId="2B0CB7B6">
      <w:pPr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на официальный адрес электронной почты администрации Кыштымского городского округа - </w:t>
      </w:r>
      <w:r>
        <w:fldChar w:fldCharType="begin"/>
      </w:r>
      <w:r>
        <w:instrText xml:space="preserve"> HYPERLINK "mailto:kyshtym@gov74.ru" </w:instrText>
      </w:r>
      <w:r>
        <w:fldChar w:fldCharType="separate"/>
      </w:r>
      <w:r>
        <w:rPr>
          <w:rStyle w:val="13"/>
          <w:rFonts w:eastAsia="Calibri"/>
          <w:bCs/>
          <w:sz w:val="28"/>
          <w:szCs w:val="28"/>
          <w:lang w:eastAsia="en-US"/>
        </w:rPr>
        <w:t>kyshtym@gov74.ru</w:t>
      </w:r>
      <w:r>
        <w:rPr>
          <w:rStyle w:val="13"/>
          <w:rFonts w:eastAsia="Calibri"/>
          <w:bCs/>
          <w:sz w:val="28"/>
          <w:szCs w:val="28"/>
          <w:lang w:eastAsia="en-US"/>
        </w:rPr>
        <w:fldChar w:fldCharType="end"/>
      </w:r>
      <w:r>
        <w:rPr>
          <w:rFonts w:eastAsia="Calibri"/>
          <w:bCs/>
          <w:sz w:val="28"/>
          <w:szCs w:val="28"/>
          <w:lang w:eastAsia="en-US"/>
        </w:rPr>
        <w:t>;</w:t>
      </w:r>
    </w:p>
    <w:p w14:paraId="21F07D4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 общем отделе администрации Кыштымского городского округа (пл. К. Маркса, 1, кабинет № 318).</w:t>
      </w:r>
    </w:p>
    <w:p w14:paraId="22032DE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По всем возникающим вопросам по реализации проектов через инициативное бюджетирование можно обращаться в Отдел управления проектами (проектный офис) по телефону: 8 (351-51) 4-29-73 (Онищенко Анастасия Игоревна).</w:t>
      </w:r>
    </w:p>
    <w:p w14:paraId="6F044B88"/>
    <w:p w14:paraId="4D0D5AD7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2059074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6D5BAA"/>
    <w:multiLevelType w:val="multilevel"/>
    <w:tmpl w:val="736D5BAA"/>
    <w:lvl w:ilvl="0" w:tentative="0">
      <w:start w:val="1"/>
      <w:numFmt w:val="decimal"/>
      <w:lvlText w:val="%1)"/>
      <w:lvlJc w:val="left"/>
      <w:pPr>
        <w:ind w:left="1429" w:hanging="360"/>
      </w:pPr>
      <w:rPr>
        <w:rFonts w:hint="default" w:ascii="Times New Roman" w:hAnsi="Times New Roman" w:cs="Times New Roman"/>
        <w:sz w:val="24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3D16FA9"/>
    <w:multiLevelType w:val="multilevel"/>
    <w:tmpl w:val="73D16FA9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4C"/>
    <w:rsid w:val="00323F39"/>
    <w:rsid w:val="00566EAB"/>
    <w:rsid w:val="006C38BF"/>
    <w:rsid w:val="007453BB"/>
    <w:rsid w:val="0078284C"/>
    <w:rsid w:val="007C1A31"/>
    <w:rsid w:val="00D337E6"/>
    <w:rsid w:val="00DC16D0"/>
    <w:rsid w:val="00EF7F48"/>
    <w:rsid w:val="00F5314D"/>
    <w:rsid w:val="22F7773E"/>
    <w:rsid w:val="2FC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5CDF33-5063-41C2-B413-E1606B72B6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1018</Words>
  <Characters>5806</Characters>
  <Lines>48</Lines>
  <Paragraphs>13</Paragraphs>
  <TotalTime>28</TotalTime>
  <ScaleCrop>false</ScaleCrop>
  <LinksUpToDate>false</LinksUpToDate>
  <CharactersWithSpaces>6811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2025-08-13T11:51:00Z</dcterms:created>
  <dc:creator>Анастасия</dc:creator>
  <cp:lastModifiedBy>dmauk</cp:lastModifiedBy>
  <dcterms:modified xsi:type="dcterms:W3CDTF">2026-02-22T04:50:42Z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6C9EB557FBE84EFFAB16E744102D2B4B_13</vt:lpwstr>
  </property>
</Properties>
</file>