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19"/>
        <w:spacing w:before="0" w:beforeAutospacing="0" w:after="0" w:afterAutospacing="0"/>
        <w:jc w:val="center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59690</wp:posOffset>
            </wp:positionV>
            <wp:extent cx="640080" cy="808990"/>
            <wp:effectExtent l="0" t="0" r="7620" b="3810"/>
            <wp:wrapTopAndBottom/>
            <wp:docPr id="1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9"/>
        <w:spacing w:before="0" w:beforeAutospacing="0" w:after="0" w:afterAutospacing="0"/>
        <w:jc w:val="center"/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670B4426">
      <w:pPr>
        <w:pStyle w:val="10"/>
        <w:ind w:left="112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D16C387">
      <w:pPr>
        <w:pStyle w:val="10"/>
        <w:ind w:left="112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Назначение и выплата пособия на ребенка</w:t>
      </w:r>
    </w:p>
    <w:p w14:paraId="01B914AA">
      <w:pPr>
        <w:pStyle w:val="10"/>
        <w:ind w:left="112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(Закон Челябинской области «О пособии на ребенка» </w:t>
      </w:r>
    </w:p>
    <w:p w14:paraId="527F2C89">
      <w:pPr>
        <w:pStyle w:val="10"/>
        <w:ind w:left="112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 28.10.2004 г.  № 299-ЗО.</w:t>
      </w:r>
    </w:p>
    <w:p w14:paraId="452FD565">
      <w:pPr>
        <w:pStyle w:val="9"/>
        <w:shd w:val="clear" w:color="auto" w:fill="FFFAFA"/>
        <w:spacing w:before="0" w:beforeAutospacing="0" w:after="120" w:afterAutospacing="0"/>
        <w:ind w:firstLine="708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Право на пособие на ребенка имеет один из родителей (усыновителей) на каждого рожденного (усыновленного) и совместно проживающего с ним ребенка до достижения им возраста 16 лет (на учащегося общеобразовательного учреждения (школы) – до окончания им обучения, но не более чем до достижения возраста 18 лет) в семьях со среднедушевым доходом, размер, которого не превышает величину прожиточного минимума Челябинской области - </w:t>
      </w:r>
      <w:r>
        <w:rPr>
          <w:rStyle w:val="6"/>
          <w:color w:val="333333"/>
          <w:sz w:val="26"/>
          <w:szCs w:val="26"/>
        </w:rPr>
        <w:t>14 279 рублей.</w:t>
      </w:r>
    </w:p>
    <w:p w14:paraId="5B2BB45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Опекуну (попечителю) пособие назначается без учета доходов, при условии неполучения денежных средств на содержание детей, находящихся под опекой (попечительством).</w:t>
      </w:r>
    </w:p>
    <w:p w14:paraId="084F0DE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Размер:</w:t>
      </w:r>
    </w:p>
    <w:p w14:paraId="7849FB2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- </w:t>
      </w:r>
      <w:r>
        <w:rPr>
          <w:color w:val="333333"/>
          <w:sz w:val="26"/>
          <w:szCs w:val="26"/>
        </w:rPr>
        <w:t>базовый – </w:t>
      </w:r>
      <w:r>
        <w:rPr>
          <w:rStyle w:val="6"/>
          <w:color w:val="333333"/>
          <w:sz w:val="26"/>
          <w:szCs w:val="26"/>
        </w:rPr>
        <w:t>366 рублей.</w:t>
      </w:r>
    </w:p>
    <w:p w14:paraId="28DAAE7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-</w:t>
      </w:r>
      <w:r>
        <w:rPr>
          <w:color w:val="333333"/>
          <w:sz w:val="26"/>
          <w:szCs w:val="26"/>
        </w:rPr>
        <w:t> на детей разыскиваемых родителей и детей военнослужащих по призыву – </w:t>
      </w:r>
      <w:r>
        <w:rPr>
          <w:rStyle w:val="6"/>
          <w:color w:val="333333"/>
          <w:sz w:val="26"/>
          <w:szCs w:val="26"/>
        </w:rPr>
        <w:t>549 рублей</w:t>
      </w:r>
      <w:r>
        <w:rPr>
          <w:color w:val="333333"/>
          <w:sz w:val="26"/>
          <w:szCs w:val="26"/>
        </w:rPr>
        <w:t>;</w:t>
      </w:r>
    </w:p>
    <w:p w14:paraId="2E92B0C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-на детей одиноких матерей и детей-инвалидов – </w:t>
      </w:r>
      <w:r>
        <w:rPr>
          <w:rStyle w:val="6"/>
          <w:color w:val="333333"/>
          <w:sz w:val="26"/>
          <w:szCs w:val="26"/>
        </w:rPr>
        <w:t>732 рубля;</w:t>
      </w:r>
    </w:p>
    <w:p w14:paraId="41B36DF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-на детей-инвалидов,  воспитываемых одиноким трудоустроенным родителем: </w:t>
      </w:r>
      <w:r>
        <w:rPr>
          <w:rStyle w:val="6"/>
          <w:color w:val="333333"/>
          <w:sz w:val="26"/>
          <w:szCs w:val="26"/>
        </w:rPr>
        <w:t>16 912 рублей.</w:t>
      </w:r>
    </w:p>
    <w:p w14:paraId="497263BD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6603766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Документы</w:t>
      </w:r>
      <w:r>
        <w:rPr>
          <w:color w:val="333333"/>
          <w:sz w:val="26"/>
          <w:szCs w:val="26"/>
        </w:rPr>
        <w:t>:</w:t>
      </w:r>
    </w:p>
    <w:p w14:paraId="5B495BF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заявление о назначении пособия;</w:t>
      </w:r>
    </w:p>
    <w:p w14:paraId="4E148EE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паспорт заявителя и его копия;</w:t>
      </w:r>
    </w:p>
    <w:p w14:paraId="4AEAB3B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свидетельство о рождении ребенка и его копия;</w:t>
      </w:r>
    </w:p>
    <w:p w14:paraId="0486923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свидетельство о браке (расторжении брака, установлении отцовства) и их копии;</w:t>
      </w:r>
    </w:p>
    <w:p w14:paraId="22B6D25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об учебе в общеобразовательном учреждении на ребенка старше 16 лет (при назначении на него ежемесячного пособия);</w:t>
      </w:r>
    </w:p>
    <w:p w14:paraId="2E476A1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справка об учебе детей старше 18-ти лет (для учета детей в составе семьи);</w:t>
      </w:r>
    </w:p>
    <w:p w14:paraId="29C83A1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документы, подтверждающие доход каждого члена семьи за последние 12 месяцев, предшествующие 1-ому календарному месяцу перед месяцем обращения за назначением (учитывается заработная плата, содержание, денежное довольствие военнослужащих и сотрудников МВД, пенсии, стипендии, пособие по безработице, алименты, доходы от занятий предпринимательской деятельностью и др.), либо документы, подтверждающие отсутствие дохода (трудовая книжка, содержащая сведения об увольнении и копия (при отсутствии трудовой книжки представляется копия ИНН),</w:t>
      </w:r>
      <w:r>
        <w:rPr>
          <w:rStyle w:val="6"/>
          <w:color w:val="333333"/>
          <w:sz w:val="26"/>
          <w:szCs w:val="26"/>
        </w:rPr>
        <w:t> ДАННЫЕ СВЕДЕНИЯ ЗАПРАШИВАЮТСЯ УПРАВЛЕНИЕМ В РАМКАХ МЕЖВЕДОМСТВЕННОГО ВЗАИМОДЕЙСТВИЯ;</w:t>
      </w:r>
    </w:p>
    <w:p w14:paraId="7EF8A6B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- справка о размере алиментов;</w:t>
      </w:r>
    </w:p>
    <w:p w14:paraId="2C97B4A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копии страховых свидетельств обязательного пенсионного страхования (СНИЛС) заявителя и членов его семьи;</w:t>
      </w:r>
    </w:p>
    <w:p w14:paraId="50604BF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документ о Банковском счете заявителя и копия (Карта «МИР»).</w:t>
      </w:r>
    </w:p>
    <w:p w14:paraId="7367579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Для назначения пособия опекуну (попечителю) дополнительно представляется копия документа об установлении опеки (попечительства) над ребенком (детьми).</w:t>
      </w:r>
    </w:p>
    <w:p w14:paraId="63F3BE8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129BDCE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Для назначения пособия в повышенном размере</w:t>
      </w:r>
      <w:r>
        <w:rPr>
          <w:color w:val="333333"/>
          <w:sz w:val="26"/>
          <w:szCs w:val="26"/>
        </w:rPr>
        <w:t> </w:t>
      </w:r>
      <w:r>
        <w:rPr>
          <w:rStyle w:val="6"/>
          <w:color w:val="333333"/>
          <w:sz w:val="26"/>
          <w:szCs w:val="26"/>
          <w:u w:val="single"/>
        </w:rPr>
        <w:t>дополнительно представляется</w:t>
      </w:r>
      <w:r>
        <w:rPr>
          <w:color w:val="333333"/>
          <w:sz w:val="26"/>
          <w:szCs w:val="26"/>
          <w:u w:val="single"/>
        </w:rPr>
        <w:t>:</w:t>
      </w:r>
    </w:p>
    <w:p w14:paraId="583FF7A6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1) </w:t>
      </w:r>
      <w:r>
        <w:rPr>
          <w:rStyle w:val="6"/>
          <w:color w:val="333333"/>
          <w:sz w:val="26"/>
          <w:szCs w:val="26"/>
        </w:rPr>
        <w:t>на детей одиноких матерей</w:t>
      </w:r>
      <w:r>
        <w:rPr>
          <w:color w:val="333333"/>
          <w:sz w:val="26"/>
          <w:szCs w:val="26"/>
        </w:rPr>
        <w:t> – справка органа ЗАГС (форма № 2) об основании внесения в свидетельство о рождении сведений об отце либо свидетельство об усыновлении (при усыновлении ребенка женщиной не состоящей в браке);</w:t>
      </w:r>
    </w:p>
    <w:p w14:paraId="713203E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2) </w:t>
      </w:r>
      <w:r>
        <w:rPr>
          <w:rStyle w:val="6"/>
          <w:color w:val="333333"/>
          <w:sz w:val="26"/>
          <w:szCs w:val="26"/>
        </w:rPr>
        <w:t>на детей-инвалидов</w:t>
      </w:r>
      <w:r>
        <w:rPr>
          <w:color w:val="333333"/>
          <w:sz w:val="26"/>
          <w:szCs w:val="26"/>
        </w:rPr>
        <w:t> - справка об установлении инвалидности и копия;</w:t>
      </w:r>
    </w:p>
    <w:p w14:paraId="4E5B14C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3) </w:t>
      </w:r>
      <w:r>
        <w:rPr>
          <w:rStyle w:val="6"/>
          <w:color w:val="333333"/>
          <w:sz w:val="26"/>
          <w:szCs w:val="26"/>
        </w:rPr>
        <w:t>на детей военнослужащих по призыву</w:t>
      </w:r>
      <w:r>
        <w:rPr>
          <w:color w:val="333333"/>
          <w:sz w:val="26"/>
          <w:szCs w:val="26"/>
        </w:rPr>
        <w:t> - справка из военного комиссариата о призыве отца ребенка на военную службу (справка из военной части о прохождении срочной службы) с указанием сроков службы, либо справка из военного образовательного учреждения об учебе в нем отца ребенка с указанием сведений о прохождении военной службы без заключения контракта.</w:t>
      </w:r>
    </w:p>
    <w:p w14:paraId="6B3CA54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 о назначении пособия на детей, родители которых уклоняются от уплаты алиментов</w:t>
      </w:r>
    </w:p>
    <w:p w14:paraId="68AFC83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либо в других случаях, когда взыскание алиментов невозможно, принимается при наличии одного из следующих документов содержащих сведения:</w:t>
      </w:r>
    </w:p>
    <w:p w14:paraId="2C4416CF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о том, что в месячный срок место нахождения разыскиваемого должника не установлено;</w:t>
      </w:r>
    </w:p>
    <w:p w14:paraId="7734A3AC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о нахождении должника в соответствующем учреждении (отбывает наказание, находится под стражей, на принудительном лечении по решению суда) и об отсутствии у него заработка, достаточного для исполнения решения суда (постановления судьи);</w:t>
      </w:r>
    </w:p>
    <w:p w14:paraId="5AB11F28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 справки из Федеральной миграционной службы о выезде гражданина на постоянное жительство за границу, а также сообщение Министерства юстиции РФ о неисполнении решения суда о взыскании алиментов в случае проживания должника в государстве, с которым у Российской Федерации заключен договор о правовой помощи.</w:t>
      </w:r>
    </w:p>
    <w:p w14:paraId="1ABE155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4"/>
          <w:color w:val="333333"/>
          <w:sz w:val="26"/>
          <w:szCs w:val="26"/>
        </w:rPr>
        <w:t>При необходимости Управление запрашивает справки: об отсутствии регистрации в качестве ИП; о пособии по безработице; о ежемесячном пособии на ребенка из органов социальной защиты, о размере пенсии из Пенсионного Фонда РФ; о неполучении денежных средств на содержание детей, переданных под опеку (попечительство).</w:t>
      </w:r>
    </w:p>
    <w:p w14:paraId="4EAE955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 </w:t>
      </w:r>
    </w:p>
    <w:p w14:paraId="01C634B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Пособие назначается с месяца рождения ребенка, если обращение за ним последовало не позднее 6 месяцев. При обращении по истечении 6 месяцев с месяца рождения ребенка, пособие назначается за истекшее время, но не более чем за 6 месяцев до месяца подачи заявления. Пособие назначается заявителю до достижения ребенком возраста шестнадцати лет (на учащегося общеобразовательной организации – до окончания им обучения, но не более чем до достижения им возраста восемнадцати лет).</w:t>
      </w:r>
    </w:p>
    <w:p w14:paraId="753AD06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  <w:u w:val="single"/>
        </w:rPr>
        <w:t>Срок  для принятия решения</w:t>
      </w:r>
      <w:r>
        <w:rPr>
          <w:color w:val="333333"/>
          <w:sz w:val="26"/>
          <w:szCs w:val="26"/>
        </w:rPr>
        <w:t>: 10 рабочих дней со дня подачи заявления.</w:t>
      </w:r>
    </w:p>
    <w:p w14:paraId="468934A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Выплата пособия на ребенка осуществляется ежемесячно, не позднее 26 числа месяца, следующего за месяцем назначения указанного пособия.</w:t>
      </w:r>
    </w:p>
    <w:p w14:paraId="5140D1C3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</w:p>
    <w:p w14:paraId="63D73310">
      <w:pPr>
        <w:pStyle w:val="9"/>
        <w:shd w:val="clear" w:color="auto" w:fill="FFFAFA"/>
        <w:tabs>
          <w:tab w:val="left" w:pos="440"/>
        </w:tabs>
        <w:spacing w:before="0" w:beforeAutospacing="0" w:after="120" w:afterAutospacing="0"/>
        <w:rPr>
          <w:rFonts w:hint="default"/>
          <w:color w:val="333333"/>
          <w:sz w:val="26"/>
          <w:szCs w:val="26"/>
          <w:lang w:val="ru-RU"/>
        </w:rPr>
      </w:pPr>
      <w:r>
        <w:rPr>
          <w:color w:val="333333"/>
          <w:sz w:val="26"/>
          <w:szCs w:val="26"/>
        </w:rPr>
        <w:t>Выплаты носят заявительный характер</w:t>
      </w:r>
      <w:r>
        <w:rPr>
          <w:rFonts w:hint="default"/>
          <w:color w:val="333333"/>
          <w:sz w:val="26"/>
          <w:szCs w:val="26"/>
          <w:lang w:val="ru-RU"/>
        </w:rPr>
        <w:t>:</w:t>
      </w:r>
    </w:p>
    <w:p w14:paraId="0145C994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rPr>
          <w:rStyle w:val="6"/>
          <w:color w:val="333333"/>
          <w:sz w:val="26"/>
          <w:szCs w:val="26"/>
        </w:rPr>
        <w:t>Портал Госуслуг (</w:t>
      </w:r>
      <w:r>
        <w:fldChar w:fldCharType="begin"/>
      </w:r>
      <w:r>
        <w:instrText xml:space="preserve"> HYPERLINK "https://www.gosuslugi.ru/600244/1/form"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https://www.gosuslugi.ru/</w:t>
      </w:r>
      <w:r>
        <w:rPr>
          <w:rStyle w:val="5"/>
          <w:color w:val="050505"/>
          <w:sz w:val="26"/>
          <w:szCs w:val="26"/>
        </w:rPr>
        <w:fldChar w:fldCharType="end"/>
      </w:r>
      <w:r>
        <w:rPr>
          <w:color w:val="333333"/>
          <w:sz w:val="26"/>
          <w:szCs w:val="26"/>
        </w:rPr>
        <w:t>)</w:t>
      </w:r>
    </w:p>
    <w:p w14:paraId="507C9359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drawing>
          <wp:inline distT="0" distB="0" distL="0" distR="0">
            <wp:extent cx="1562100" cy="1562100"/>
            <wp:effectExtent l="19050" t="0" r="0" b="0"/>
            <wp:docPr id="2" name="Рисунок 2" descr="C:\Users\User\Desktop\пос. на реб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esktop\пос. на реб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CB7D02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</w:rPr>
        <w:t>Телефоны УСЗН для консультаций: </w:t>
      </w:r>
      <w:r>
        <w:rPr>
          <w:color w:val="333333"/>
          <w:sz w:val="26"/>
          <w:szCs w:val="26"/>
        </w:rPr>
        <w:t>8 (35151) 4-04-67,8 (35151) 4-04-45 </w:t>
      </w:r>
    </w:p>
    <w:p w14:paraId="14AB14C7">
      <w:pPr>
        <w:pStyle w:val="9"/>
        <w:shd w:val="clear" w:color="auto" w:fill="FFFAFA"/>
        <w:spacing w:before="0" w:beforeAutospacing="0" w:after="120" w:afterAutospacing="0"/>
        <w:rPr>
          <w:rStyle w:val="6"/>
          <w:color w:val="333333"/>
          <w:sz w:val="26"/>
          <w:szCs w:val="26"/>
          <w:u w:val="single"/>
        </w:rPr>
      </w:pPr>
    </w:p>
    <w:p w14:paraId="64DA360B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rStyle w:val="6"/>
          <w:color w:val="333333"/>
          <w:sz w:val="26"/>
          <w:szCs w:val="26"/>
          <w:u w:val="single"/>
        </w:rPr>
        <w:t>Нормативно - правовые акты:</w:t>
      </w:r>
    </w:p>
    <w:p w14:paraId="715C898E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"https://socmgn.eps74.ru/Upload/files/%D0%A4%D0%B5%D0%B4%D0%B5%D1%80%D0%B0%D0%BB%D1%8C%D0%BD%D1%8B%D0%B8-%20%D0%B7%D0%B0%D0%BA%D0%BE%D0%BD%20%D0%BE%D1%82%2019.05.1995%20N%2081-%D0%A4%D0%97%20(%D1%80%D0%B5%D0%B4.%20%D0%BE%D1%82%2008.06.2020).docx"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Федеральный закон от 19.05.1995 № 81-ФЗ «О государственных пособиях гражданам, имеющим детей»;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0319E205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"https://socmgn.eps74.ru/Upload/files/299-%D0%97%D0%9E%20%D0%9D%D0%9E%D0%92%D0%90%D0%AF%20%D0%A0%D0%95%D0%94%D0%90%D0%9A%D0%A6%D0%98%D0%AF.docx" \t "_blank"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Закон Челябинской области от 27.10.2005 № 299–ЗО «О пособии на ребенка»;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7F6A75B1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"https://socmgn.eps74.ru/Upload/files/22%20%D0%B4%D0%B5%D0%BA%D0%B0%D0%B1%D1%80%D1%8F%202004%D0%B3.%20%E2%84%96%20167-%D0%9F;%20%D0%91%D0%B0%D0%B7%D0%BE%D0%B2%D1%8B%D0%B9%20%D1%81%D0%BF%D0%B8%D1%81%D0%BE%D0%BA.rtf"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Положение о порядке назначения и выплаты пособия на ребенка, утвержденное постановлением Правительства Челябинской области от 22.12.2004г. № 167-П;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2D6D32B0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"https://socmgn.eps74.ru/Upload/files/187-%D0%9F.docx"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Административный регламент предоставления государственной услуги «Назначение и выплата пособия на ребенка», утвержденный постановлением Правительства Челябинской области от 18.04.2012 г. № 187-П;</w:t>
      </w:r>
      <w:r>
        <w:rPr>
          <w:rStyle w:val="5"/>
          <w:color w:val="050505"/>
          <w:sz w:val="26"/>
          <w:szCs w:val="26"/>
        </w:rPr>
        <w:fldChar w:fldCharType="end"/>
      </w:r>
    </w:p>
    <w:p w14:paraId="2469CB2A">
      <w:pPr>
        <w:pStyle w:val="9"/>
        <w:shd w:val="clear" w:color="auto" w:fill="FFFAFA"/>
        <w:spacing w:before="0" w:beforeAutospacing="0" w:after="12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-</w:t>
      </w:r>
      <w:r>
        <w:fldChar w:fldCharType="begin"/>
      </w:r>
      <w:r>
        <w:instrText xml:space="preserve"> HYPERLINK "https://socmgn.eps74.ru/Upload/files/postanovlenie_gubernatora_chelyabinskoy_oblasti_ot_2_avgusta_2012_g_n_211_o_poryadok_rascheta_sds_red._ot_12.04.2021(1).rtf" </w:instrText>
      </w:r>
      <w:r>
        <w:fldChar w:fldCharType="separate"/>
      </w:r>
      <w:r>
        <w:rPr>
          <w:rStyle w:val="5"/>
          <w:color w:val="050505"/>
          <w:sz w:val="26"/>
          <w:szCs w:val="26"/>
        </w:rPr>
        <w:t>Порядок учета и исчисления величины среднедушевого дохода семьи, дающего право на получение пособия на ребенка и дополнительных мер социальной поддержки семей, имеющих детей, утвержденный постановлением Губернатора Челябинской области от 02.08.2012г. № 211.</w:t>
      </w:r>
      <w:r>
        <w:rPr>
          <w:rStyle w:val="5"/>
          <w:color w:val="050505"/>
          <w:sz w:val="26"/>
          <w:szCs w:val="26"/>
        </w:rPr>
        <w:fldChar w:fldCharType="end"/>
      </w:r>
    </w:p>
    <w:p w14:paraId="08879697">
      <w:pPr>
        <w:pStyle w:val="8"/>
        <w:ind w:firstLine="708"/>
        <w:jc w:val="both"/>
        <w:rPr>
          <w:sz w:val="26"/>
          <w:szCs w:val="26"/>
        </w:rPr>
      </w:pPr>
    </w:p>
    <w:sectPr>
      <w:pgSz w:w="11906" w:h="16838"/>
      <w:pgMar w:top="567" w:right="567" w:bottom="56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C5"/>
    <w:rsid w:val="00060663"/>
    <w:rsid w:val="001A4E4C"/>
    <w:rsid w:val="002337F0"/>
    <w:rsid w:val="002A7894"/>
    <w:rsid w:val="00322967"/>
    <w:rsid w:val="003250C5"/>
    <w:rsid w:val="004461CC"/>
    <w:rsid w:val="00624FE2"/>
    <w:rsid w:val="00762DF7"/>
    <w:rsid w:val="007B2515"/>
    <w:rsid w:val="007F73AA"/>
    <w:rsid w:val="008424EE"/>
    <w:rsid w:val="008B7CBA"/>
    <w:rsid w:val="008E0F15"/>
    <w:rsid w:val="00A223EB"/>
    <w:rsid w:val="00A313CB"/>
    <w:rsid w:val="00A32706"/>
    <w:rsid w:val="00AB4767"/>
    <w:rsid w:val="00B30F29"/>
    <w:rsid w:val="00C16947"/>
    <w:rsid w:val="00DC37DB"/>
    <w:rsid w:val="00F45861"/>
    <w:rsid w:val="1CDD46A9"/>
    <w:rsid w:val="4B60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1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Основной текст Знак"/>
    <w:basedOn w:val="2"/>
    <w:link w:val="8"/>
    <w:qFormat/>
    <w:uiPriority w:val="0"/>
    <w:rPr>
      <w:rFonts w:ascii="Times New Roman" w:hAnsi="Times New Roman" w:eastAsia="Times New Roman" w:cs="Times New Roman"/>
      <w:sz w:val="32"/>
      <w:szCs w:val="24"/>
      <w:lang w:eastAsia="ru-RU"/>
    </w:rPr>
  </w:style>
  <w:style w:type="paragraph" w:customStyle="1" w:styleId="12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Цветовое выделение"/>
    <w:qFormat/>
    <w:uiPriority w:val="0"/>
    <w:rPr>
      <w:b/>
      <w:color w:val="26282F"/>
    </w:rPr>
  </w:style>
  <w:style w:type="character" w:customStyle="1" w:styleId="14">
    <w:name w:val="Гипертекстовая ссылка"/>
    <w:basedOn w:val="13"/>
    <w:uiPriority w:val="0"/>
    <w:rPr>
      <w:rFonts w:cs="Times New Roman"/>
      <w:b w:val="0"/>
      <w:color w:val="106BBE"/>
    </w:rPr>
  </w:style>
  <w:style w:type="paragraph" w:customStyle="1" w:styleId="15">
    <w:name w:val="Нормальный (таблица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16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customStyle="1" w:styleId="17">
    <w:name w:val="Прижатый влево"/>
    <w:basedOn w:val="1"/>
    <w:next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18">
    <w:name w:val="Текст выноски Знак"/>
    <w:basedOn w:val="2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19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1024</Words>
  <Characters>5842</Characters>
  <Lines>48</Lines>
  <Paragraphs>13</Paragraphs>
  <TotalTime>0</TotalTime>
  <ScaleCrop>false</ScaleCrop>
  <LinksUpToDate>false</LinksUpToDate>
  <CharactersWithSpaces>6853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2023-02-17T05:32:00Z</dcterms:created>
  <dc:creator>User</dc:creator>
  <cp:lastModifiedBy>dmauk</cp:lastModifiedBy>
  <dcterms:modified xsi:type="dcterms:W3CDTF">2026-02-22T04:56:02Z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F9ECF5FBEE784BE289A9CA1914F09978_13</vt:lpwstr>
  </property>
</Properties>
</file>