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A7DC">
      <w:pPr>
        <w:pStyle w:val="18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59690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9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6B716DC9">
      <w:pPr>
        <w:pStyle w:val="9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4A5161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многодетной семье ежемесячной денежной выплаты по оплате жилого помещения и коммунальных услуг (Закон Челябинской области </w:t>
      </w:r>
    </w:p>
    <w:p w14:paraId="33D1174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31.03.2010 г. № 548-ЗО).</w:t>
      </w:r>
    </w:p>
    <w:p w14:paraId="0ABA3483">
      <w:pPr>
        <w:jc w:val="center"/>
        <w:rPr>
          <w:b/>
          <w:sz w:val="26"/>
          <w:szCs w:val="26"/>
        </w:rPr>
      </w:pPr>
    </w:p>
    <w:p w14:paraId="3369DE3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Предоставляется многодетной малообеспеченной семье (со среднедушевым доходом ниже величины прожиточного минимума). Размер ЕДВ составляет   </w:t>
      </w:r>
      <w:r>
        <w:rPr>
          <w:rStyle w:val="6"/>
          <w:color w:val="333333"/>
          <w:sz w:val="26"/>
          <w:szCs w:val="26"/>
        </w:rPr>
        <w:t>1 552  рубля.</w:t>
      </w:r>
    </w:p>
    <w:p w14:paraId="04F6C066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Многодетной семьей в Челябинской области признается семья, постоянно проживающая на территории области и имеющая на своем содержании трех и более детей (в том числе усыновленных, взятых под опеку (попечительство), пасынков и падчериц).  Статус многодетной сохраняется у семьи до окончания старшими детьми обучения по очной форме, но не более чем до достижения ими возраста 23 лет.</w:t>
      </w:r>
    </w:p>
    <w:p w14:paraId="6E1C2B9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6415FB1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 случае гибели (смерти) одного или нескольких детей, не достигших возраста 23 лет, в результате участия в СВО, у семьи, имеющей на своем содержании двух детей, не достигших возраста 18 лет, а при условии их обучения в образовательной организации по очной форме обучения не достигших возраста 23 лет (в том числе усыновленных, взятых под опеку (попечительство), пасынков и падчериц), статус многодетной семьи сохраняется (устанавливается) до достижения одним из указанных детей возраста восемнадцати лет, а при условии его обучения в образовательной организации по очной форме обучения до достижения им возраста 23 лет.</w:t>
      </w:r>
    </w:p>
    <w:p w14:paraId="6C26CED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3760BAA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Документы:</w:t>
      </w:r>
    </w:p>
    <w:p w14:paraId="1FB9E202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-заявление о назначении выплаты,</w:t>
      </w:r>
    </w:p>
    <w:p w14:paraId="35895A6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паспорт заявителя (и второго родителя при условии заключения брака) и их копии; свидетельства о рождении детей (в возрасте до 18 лет), о браке (расторжении брака), установлении отцовства и их копии;</w:t>
      </w:r>
    </w:p>
    <w:p w14:paraId="3FB5F474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документы о доходах каждого члена семьи за 12 месяцев, предшествующих 1-ому календарному месяцу перед месяцем обращения либо документы, подтверждающие отсутствие дохода семьи (трудовая книжка, содержащая сведения об увольнении и копия, при отсутствии трудовой книжки представляется копия ИНН) </w:t>
      </w:r>
      <w:r>
        <w:rPr>
          <w:rStyle w:val="6"/>
          <w:color w:val="333333"/>
          <w:sz w:val="26"/>
          <w:szCs w:val="26"/>
        </w:rPr>
        <w:t>ДАННЫЕ СВЕДЕНИЯ ЗАПРАШИВАЮТСЯ УПРАВЛЕНИЕМ В РАМКАХ МЕЖВЕДОМСТВЕННОГО ВЗАИМОДЕЙСТВИЯ;</w:t>
      </w:r>
    </w:p>
    <w:p w14:paraId="4325F39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-копии страховых свидетельств обязательного пенсионного страхования (СНИЛС); при необходимости - документ об установлении опеки (попечительства) над ребёнком; - документ о Банковском счете заявителя и копия (Карта «МИР»).</w:t>
      </w:r>
    </w:p>
    <w:p w14:paraId="696C712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4"/>
          <w:color w:val="333333"/>
          <w:sz w:val="26"/>
          <w:szCs w:val="26"/>
        </w:rPr>
        <w:t>При необходимости Управление запрашивает: справку об отсутствии регистрации в качестве ИП; о пособии по безработице; о неполучении денежной выплаты по месту жительства второго родителя, о размере получаемой пенсии из Социального Фонда РФ. </w:t>
      </w:r>
      <w:r>
        <w:rPr>
          <w:color w:val="333333"/>
          <w:sz w:val="26"/>
          <w:szCs w:val="26"/>
        </w:rPr>
        <w:t> </w:t>
      </w:r>
    </w:p>
    <w:p w14:paraId="3F0C764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Ежемесячная денежная выплата назначается с месяца подачи заявления.</w:t>
      </w:r>
    </w:p>
    <w:p w14:paraId="053551F7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При наличии в составе многодетной семьи лиц, имеющих право на получение дополнительных мер социальной поддержки по оплате ЖКУ по иным основаниям, указанные меры предоставляются по выбору семьи по одному из оснований.</w:t>
      </w:r>
    </w:p>
    <w:p w14:paraId="529709D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Денежная выплата по оплате жилого помещения и коммунальных услуг осуществляется ежемесячно, не позднее 26 числа месяца, следующего за месяцем назначения указанной денежной выплаты.</w:t>
      </w:r>
    </w:p>
    <w:p w14:paraId="7D7E686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</w:p>
    <w:p w14:paraId="220DDB0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rPr>
          <w:rStyle w:val="6"/>
          <w:color w:val="333333"/>
          <w:sz w:val="26"/>
          <w:szCs w:val="26"/>
        </w:rPr>
        <w:t>Портал</w:t>
      </w:r>
      <w:r>
        <w:rPr>
          <w:rStyle w:val="6"/>
          <w:rFonts w:hint="default"/>
          <w:color w:val="333333"/>
          <w:sz w:val="26"/>
          <w:szCs w:val="26"/>
          <w:lang w:val="ru-RU"/>
        </w:rPr>
        <w:t xml:space="preserve"> </w:t>
      </w:r>
      <w:r>
        <w:rPr>
          <w:rStyle w:val="6"/>
          <w:color w:val="333333"/>
          <w:sz w:val="26"/>
          <w:szCs w:val="26"/>
        </w:rPr>
        <w:t>Госуслуг </w:t>
      </w:r>
      <w:r>
        <w:fldChar w:fldCharType="begin"/>
      </w:r>
      <w:r>
        <w:instrText xml:space="preserve"> HYPERLINK "https://gosuslugi74.ru/pgu/services/info/targets.htm?id=16820@egServiceTarget&amp;serviceId=10362@egService" \t "_blank" </w:instrText>
      </w:r>
      <w:r>
        <w:fldChar w:fldCharType="separate"/>
      </w:r>
      <w:r>
        <w:rPr>
          <w:rStyle w:val="5"/>
          <w:b/>
          <w:bCs/>
          <w:color w:val="050505"/>
          <w:sz w:val="26"/>
          <w:szCs w:val="26"/>
        </w:rPr>
        <w:t>(</w:t>
      </w:r>
      <w:r>
        <w:rPr>
          <w:rStyle w:val="5"/>
          <w:b/>
          <w:bCs/>
          <w:color w:val="050505"/>
          <w:sz w:val="26"/>
          <w:szCs w:val="26"/>
        </w:rPr>
        <w:fldChar w:fldCharType="end"/>
      </w:r>
      <w:r>
        <w:fldChar w:fldCharType="begin"/>
      </w:r>
      <w:r>
        <w:instrText xml:space="preserve"> HYPERLINK "https://gosuslugi74.ru/pgu/services/info/targets.htm?id=16820@egServiceTarget&amp;serviceId=10362@egService" \t "_blank"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https://gosuslugi74.ru/pgu/services/info/targets.htm?id=16820@egServiceTarget&amp;serviceId=10362@egService</w:t>
      </w:r>
      <w:r>
        <w:rPr>
          <w:rStyle w:val="5"/>
          <w:color w:val="050505"/>
          <w:sz w:val="26"/>
          <w:szCs w:val="26"/>
        </w:rPr>
        <w:fldChar w:fldCharType="end"/>
      </w:r>
      <w:r>
        <w:rPr>
          <w:color w:val="333333"/>
          <w:sz w:val="26"/>
          <w:szCs w:val="26"/>
        </w:rPr>
        <w:t>)</w:t>
      </w:r>
    </w:p>
    <w:p w14:paraId="3162310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</w:p>
    <w:p w14:paraId="36F5E0A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drawing>
          <wp:inline distT="0" distB="0" distL="0" distR="0">
            <wp:extent cx="1676400" cy="1676400"/>
            <wp:effectExtent l="19050" t="0" r="0" b="0"/>
            <wp:docPr id="2" name="Рисунок 2" descr="C:\Users\User\Desktop\ЕДВ ЖКУ 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ЕДВ ЖКУ М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636CD4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</w:p>
    <w:p w14:paraId="13DBD249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  <w:r>
        <w:rPr>
          <w:rStyle w:val="6"/>
          <w:color w:val="333333"/>
          <w:sz w:val="26"/>
          <w:szCs w:val="26"/>
        </w:rPr>
        <w:t>Телефоны УСЗН для консультаций: </w:t>
      </w:r>
      <w:r>
        <w:rPr>
          <w:color w:val="333333"/>
          <w:sz w:val="26"/>
          <w:szCs w:val="26"/>
        </w:rPr>
        <w:t>8 (351 51) 4-04-67,8 (35151) 4-04-45</w:t>
      </w:r>
    </w:p>
    <w:p w14:paraId="6A93400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</w:p>
    <w:p w14:paraId="5A3969C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Нормативно - правовые акты:</w:t>
      </w:r>
    </w:p>
    <w:p w14:paraId="4949C266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fldChar w:fldCharType="begin"/>
      </w:r>
      <w:r>
        <w:instrText xml:space="preserve"> HYPERLINK "https://socmgn.eps74.ru/Upload/files/zakon_chelyabinskoy_oblasti_n_548-zo(1).docx"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-Закон Челябинской области от 31.03.2010г. № 548-ЗО «О статусе и дополнительных мерах социальной поддержки многодетной семьи в Челябинской области»;</w:t>
      </w:r>
      <w:r>
        <w:rPr>
          <w:rStyle w:val="5"/>
          <w:color w:val="050505"/>
          <w:sz w:val="26"/>
          <w:szCs w:val="26"/>
        </w:rPr>
        <w:fldChar w:fldCharType="end"/>
      </w:r>
    </w:p>
    <w:p w14:paraId="61F0A45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fldChar w:fldCharType="begin"/>
      </w:r>
      <w:r>
        <w:instrText xml:space="preserve"> HYPERLINK "https://socmgn.eps74.ru/Upload/files/%D0%9F%D0%BE%D1%81%D1%82%D0%B0%D0%BD%D0%BE%D0%B2%D0%BB%D0%B5%D0%BD%D0%B8%D0%B5%20%D0%9F%D1%80%D0%B0%D0%B2%D0%B8%D1%82%D0%B5%D0%BB%D1%8C%D1%81%D1%82%D0%B2%D0%B0%20%D0%A7%D0%B5%D0%BB%D1%8F%D0%B1%D0%B8%D0%BD%D1%81%D0%BA%D0%BE%D0%B9%20%D0%BE%D0%B1%D0%BB%D0%B0%D1%81%D1%82%D0%B8%20%D0%BE%D1%82%2015%20%D0%B0%D0%BF%D1%80%D0%B5%D0%BB%D1%8F.rtf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-Порядок предоставления многодетной семье дополнительных мер социальной поддержки по оплате жилого помещения и коммунальных услуг, утвержденный постановление Правительства Челябинской области от 15.04. 2010г. № 139-П;</w:t>
      </w:r>
      <w:r>
        <w:rPr>
          <w:rStyle w:val="5"/>
          <w:color w:val="050505"/>
          <w:sz w:val="26"/>
          <w:szCs w:val="26"/>
        </w:rPr>
        <w:fldChar w:fldCharType="end"/>
      </w:r>
    </w:p>
    <w:p w14:paraId="66DD8B0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fldChar w:fldCharType="begin"/>
      </w:r>
      <w:r>
        <w:instrText xml:space="preserve"> HYPERLINK "https://socmgn.eps74.ru/Upload/files/249-%D0%9F.docx"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-Административный регламент предоставления государственной услуги «Назначение многодетной семье ежемесячной денежной выплаты по оплате жилого помещения и коммунальных услуг», утвержденный постановлением Правительства Челябинской области от 23.05.2012 г. № 249-П;</w:t>
      </w:r>
      <w:r>
        <w:rPr>
          <w:rStyle w:val="5"/>
          <w:color w:val="050505"/>
          <w:sz w:val="26"/>
          <w:szCs w:val="26"/>
        </w:rPr>
        <w:fldChar w:fldCharType="end"/>
      </w:r>
    </w:p>
    <w:p w14:paraId="1FCD5367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fldChar w:fldCharType="begin"/>
      </w:r>
      <w:r>
        <w:instrText xml:space="preserve"> HYPERLINK "https://socmgn.eps74.ru/Upload/files/postanovlenie_gubernatora_chelyabinskoy_oblasti_ot_2_avgusta_2012_g_n_211_o_poryadok_rascheta_sds_red._ot_12.04.2021(4).rtf"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-</w:t>
      </w:r>
      <w:r>
        <w:rPr>
          <w:rStyle w:val="5"/>
          <w:color w:val="050505"/>
          <w:sz w:val="26"/>
          <w:szCs w:val="26"/>
        </w:rPr>
        <w:fldChar w:fldCharType="end"/>
      </w:r>
      <w:r>
        <w:fldChar w:fldCharType="begin"/>
      </w:r>
      <w:r>
        <w:instrText xml:space="preserve"> HYPERLINK "https://socmgn.eps74.ru/Upload/files/postanovlenie_gubernatora_chelyabinskoy_oblasti_ot_2_avgusta_2012_g_n_211_o_poryadok_rascheta_sds_red._ot_12.04.2021(4).rtf"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Порядок учета и исчисления величины среднедушевого дохода семьи, дающего право на получение пособия на ребенка и дополнительных мер социальной поддержки семей, имеющих детей, утвержденный постановлением Губернатора Челябинской области от 02.08.2012г. № 211.</w:t>
      </w:r>
      <w:r>
        <w:rPr>
          <w:rStyle w:val="5"/>
          <w:color w:val="050505"/>
          <w:sz w:val="26"/>
          <w:szCs w:val="26"/>
        </w:rPr>
        <w:fldChar w:fldCharType="end"/>
      </w:r>
    </w:p>
    <w:p w14:paraId="083FEF59"/>
    <w:p w14:paraId="72D04347"/>
    <w:p w14:paraId="5F861CF8"/>
    <w:p w14:paraId="61A7FE29"/>
    <w:p w14:paraId="1FB8E9E4"/>
    <w:p w14:paraId="622FBC22"/>
    <w:p w14:paraId="4D4677FC"/>
    <w:p w14:paraId="78D8A56C">
      <w:bookmarkStart w:id="0" w:name="_GoBack"/>
      <w:bookmarkEnd w:id="0"/>
    </w:p>
    <w:p w14:paraId="7FC645DA"/>
    <w:p w14:paraId="509820C0"/>
    <w:p w14:paraId="3E0ED154"/>
    <w:p w14:paraId="09A0C274"/>
    <w:p w14:paraId="1023195A"/>
    <w:p w14:paraId="65EEF1E1"/>
    <w:p w14:paraId="66A02EBD"/>
    <w:p w14:paraId="2F11098C"/>
    <w:p w14:paraId="3D672FDB"/>
    <w:p w14:paraId="09926ACE"/>
    <w:sectPr>
      <w:pgSz w:w="11906" w:h="16838"/>
      <w:pgMar w:top="284" w:right="284" w:bottom="28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E8"/>
    <w:rsid w:val="001664DF"/>
    <w:rsid w:val="002F52E8"/>
    <w:rsid w:val="00652039"/>
    <w:rsid w:val="00681D4A"/>
    <w:rsid w:val="007926D5"/>
    <w:rsid w:val="007E55DB"/>
    <w:rsid w:val="00833E34"/>
    <w:rsid w:val="00835E6E"/>
    <w:rsid w:val="00A5086C"/>
    <w:rsid w:val="00DB5D7D"/>
    <w:rsid w:val="00E20D5D"/>
    <w:rsid w:val="00EC5C98"/>
    <w:rsid w:val="07143426"/>
    <w:rsid w:val="7D75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0"/>
    <w:qFormat/>
    <w:uiPriority w:val="0"/>
    <w:rPr>
      <w:sz w:val="32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customStyle="1" w:styleId="10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customStyle="1" w:styleId="11">
    <w:name w:val="s_1"/>
    <w:basedOn w:val="1"/>
    <w:qFormat/>
    <w:uiPriority w:val="0"/>
    <w:pPr>
      <w:spacing w:before="100" w:beforeAutospacing="1" w:after="100" w:afterAutospacing="1"/>
    </w:pPr>
  </w:style>
  <w:style w:type="paragraph" w:customStyle="1" w:styleId="12">
    <w:name w:val="s_9"/>
    <w:basedOn w:val="1"/>
    <w:qFormat/>
    <w:uiPriority w:val="0"/>
    <w:pPr>
      <w:spacing w:before="100" w:beforeAutospacing="1" w:after="100" w:afterAutospacing="1"/>
    </w:pPr>
  </w:style>
  <w:style w:type="paragraph" w:customStyle="1" w:styleId="13">
    <w:name w:val="Нормальный (таблица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4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5">
    <w:name w:val="Цветовое выделение"/>
    <w:qFormat/>
    <w:uiPriority w:val="0"/>
    <w:rPr>
      <w:b/>
      <w:bCs/>
      <w:color w:val="000080"/>
    </w:rPr>
  </w:style>
  <w:style w:type="character" w:customStyle="1" w:styleId="16">
    <w:name w:val="Гипертекстовая ссылка"/>
    <w:qFormat/>
    <w:uiPriority w:val="99"/>
    <w:rPr>
      <w:b/>
      <w:bCs/>
      <w:color w:val="008000"/>
    </w:rPr>
  </w:style>
  <w:style w:type="character" w:customStyle="1" w:styleId="17">
    <w:name w:val="Текст выноски Знак"/>
    <w:basedOn w:val="2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8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772</Words>
  <Characters>4402</Characters>
  <Lines>36</Lines>
  <Paragraphs>10</Paragraphs>
  <TotalTime>0</TotalTime>
  <ScaleCrop>false</ScaleCrop>
  <LinksUpToDate>false</LinksUpToDate>
  <CharactersWithSpaces>5164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2023-02-20T05:34:00Z</dcterms:created>
  <dc:creator>User</dc:creator>
  <cp:lastModifiedBy>dmauk</cp:lastModifiedBy>
  <dcterms:modified xsi:type="dcterms:W3CDTF">2026-02-22T04:56:51Z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C71B68333F5641A68A24D0FA27F76589_13</vt:lpwstr>
  </property>
</Properties>
</file>