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CA7DC">
      <w:pPr>
        <w:pStyle w:val="5"/>
        <w:spacing w:before="0" w:beforeAutospacing="0" w:after="0" w:afterAutospacing="0"/>
        <w:jc w:val="center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2585720</wp:posOffset>
            </wp:positionH>
            <wp:positionV relativeFrom="paragraph">
              <wp:posOffset>38100</wp:posOffset>
            </wp:positionV>
            <wp:extent cx="640080" cy="808990"/>
            <wp:effectExtent l="0" t="0" r="7620" b="3810"/>
            <wp:wrapTopAndBottom/>
            <wp:docPr id="1" name="Рисунок 1" descr="ГербУ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Ут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8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 </w:t>
      </w:r>
    </w:p>
    <w:p w14:paraId="350A9722">
      <w:pPr>
        <w:pStyle w:val="4"/>
        <w:spacing w:before="0" w:beforeAutospacing="0" w:after="0" w:afterAutospacing="0"/>
        <w:jc w:val="center"/>
      </w:pPr>
      <w:r>
        <w:rPr>
          <w:b/>
          <w:bCs/>
          <w:color w:val="000000"/>
          <w:sz w:val="30"/>
          <w:szCs w:val="30"/>
        </w:rPr>
        <w:t>АДМИНИСТРАЦИЯ КЫШТЫМСКОГО ГОРОДСКОГО ОКРУГА</w:t>
      </w:r>
    </w:p>
    <w:p w14:paraId="16C9D745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5B1EE18B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Загрязнение атмосферного воздуха</w:t>
      </w:r>
    </w:p>
    <w:p w14:paraId="797F030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Положениями ст. 65 Федерального закона от 10.01.2002 N 7-ФЗ "Об охране окружающей среды" предусмотрены федеральный государственный экологический контроль (надзор) и региональный государственный экологический контроль (надзор).</w:t>
      </w:r>
    </w:p>
    <w:p w14:paraId="3F093FB9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Государственный экологический контроль на территории Челябинской области осуществляется Управлением регионального государственного экологического надзора Министерства экологии Челябинской области.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При возникновении фактов загрязнения атмосферного воздуха необходимо обратиться по телефону горячей линии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(</w:t>
      </w:r>
      <w:r>
        <w:rPr>
          <w:rFonts w:hint="default" w:ascii="Times New Roman" w:hAnsi="Times New Roman" w:cs="Times New Roman"/>
          <w:sz w:val="28"/>
          <w:szCs w:val="28"/>
        </w:rPr>
        <w:t>по вопросам государственного экологического надзора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)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>: +7 906 890 96 70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66EA5980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BBA"/>
    <w:rsid w:val="0062241F"/>
    <w:rsid w:val="0069670A"/>
    <w:rsid w:val="00D64BBA"/>
    <w:rsid w:val="146A591A"/>
    <w:rsid w:val="55B1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5">
    <w:name w:val="docdata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78</Words>
  <Characters>445</Characters>
  <Lines>3</Lines>
  <Paragraphs>1</Paragraphs>
  <TotalTime>2</TotalTime>
  <ScaleCrop>false</ScaleCrop>
  <LinksUpToDate>false</LinksUpToDate>
  <CharactersWithSpaces>522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2025-11-14T11:05:00Z</dcterms:created>
  <dc:creator>kgo admin</dc:creator>
  <cp:lastModifiedBy>dmauk</cp:lastModifiedBy>
  <dcterms:modified xsi:type="dcterms:W3CDTF">2026-02-22T04:11:10Z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AB3AEC35448048929F10F8EE70CB5207_13</vt:lpwstr>
  </property>
</Properties>
</file>