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b/>
        </w:rPr>
        <w:t>Выручка от реализации товаров (работ, услуг) субъектов малого и среднего предпринимательства по видам экономической деятельности</w:t>
      </w:r>
    </w:p>
    <w:p>
      <w:pPr>
        <w:jc w:val="center"/>
      </w:pPr>
      <w:r>
        <w:t>(в текущих ценах; миллионов рублей)</w:t>
      </w:r>
    </w:p>
    <w:p>
      <w:pPr>
        <w:jc w:val="center"/>
      </w:pP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8"/>
        <w:gridCol w:w="1286"/>
        <w:gridCol w:w="1365"/>
        <w:gridCol w:w="1265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991" w:type="pct"/>
            <w:vMerge w:val="restart"/>
            <w:shd w:val="clear" w:color="auto" w:fill="auto"/>
            <w:noWrap w:val="0"/>
            <w:vAlign w:val="top"/>
          </w:tcPr>
          <w:p>
            <w:pPr>
              <w:spacing w:line="220" w:lineRule="exact"/>
              <w:jc w:val="both"/>
            </w:pPr>
          </w:p>
        </w:tc>
        <w:tc>
          <w:tcPr>
            <w:tcW w:w="1511" w:type="pct"/>
            <w:gridSpan w:val="2"/>
            <w:tcBorders>
              <w:top w:val="dashSmallGap" w:color="auto" w:sz="4" w:space="0"/>
            </w:tcBorders>
            <w:noWrap w:val="0"/>
            <w:vAlign w:val="top"/>
          </w:tcPr>
          <w:p>
            <w:pPr>
              <w:spacing w:before="60" w:line="220" w:lineRule="exact"/>
              <w:ind w:left="-79" w:right="-113"/>
              <w:jc w:val="center"/>
              <w:rPr>
                <w:vertAlign w:val="superscript"/>
              </w:rPr>
            </w:pPr>
            <w:r>
              <w:t>Юридические лица</w:t>
            </w:r>
          </w:p>
        </w:tc>
        <w:tc>
          <w:tcPr>
            <w:tcW w:w="1498" w:type="pct"/>
            <w:gridSpan w:val="2"/>
            <w:tcBorders>
              <w:top w:val="dashSmallGap" w:color="auto" w:sz="4" w:space="0"/>
            </w:tcBorders>
            <w:noWrap w:val="0"/>
            <w:vAlign w:val="top"/>
          </w:tcPr>
          <w:p>
            <w:pPr>
              <w:spacing w:before="60" w:line="220" w:lineRule="exact"/>
              <w:ind w:left="-79" w:right="-113"/>
              <w:jc w:val="center"/>
              <w:rPr>
                <w:spacing w:val="-2"/>
                <w:vertAlign w:val="superscript"/>
              </w:rPr>
            </w:pPr>
            <w:r>
              <w:rPr>
                <w:spacing w:val="-2"/>
              </w:rPr>
              <w:t>Индивидуальные  предприниматели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1991" w:type="pct"/>
            <w:vMerge w:val="continue"/>
            <w:shd w:val="clear" w:color="auto" w:fill="auto"/>
            <w:noWrap w:val="0"/>
            <w:vAlign w:val="top"/>
          </w:tcPr>
          <w:p>
            <w:pPr>
              <w:spacing w:line="220" w:lineRule="exact"/>
              <w:jc w:val="both"/>
            </w:pPr>
          </w:p>
        </w:tc>
        <w:tc>
          <w:tcPr>
            <w:tcW w:w="769" w:type="pct"/>
            <w:tcBorders>
              <w:top w:val="dashSmallGap" w:color="auto" w:sz="4" w:space="0"/>
            </w:tcBorders>
            <w:noWrap w:val="0"/>
            <w:vAlign w:val="top"/>
          </w:tcPr>
          <w:p>
            <w:pPr>
              <w:spacing w:line="220" w:lineRule="exact"/>
              <w:ind w:left="-79" w:right="-113"/>
              <w:jc w:val="center"/>
            </w:pPr>
            <w:r>
              <w:t>всего (без НДС, акци-зов и других аналогичных обязательных платежей)</w:t>
            </w:r>
          </w:p>
        </w:tc>
        <w:tc>
          <w:tcPr>
            <w:tcW w:w="741" w:type="pct"/>
            <w:tcBorders>
              <w:top w:val="dashSmallGap" w:color="auto" w:sz="4" w:space="0"/>
            </w:tcBorders>
            <w:noWrap w:val="0"/>
            <w:vAlign w:val="top"/>
          </w:tcPr>
          <w:p>
            <w:pPr>
              <w:spacing w:line="220" w:lineRule="exact"/>
              <w:ind w:left="-79" w:right="-113"/>
              <w:jc w:val="center"/>
              <w:rPr>
                <w:spacing w:val="-2"/>
              </w:rPr>
            </w:pPr>
            <w:r>
              <w:rPr>
                <w:spacing w:val="-2"/>
              </w:rPr>
              <w:t>в том числе в расчете на 1 предприятие, осуществ- лявшее дея-тельность</w:t>
            </w:r>
          </w:p>
        </w:tc>
        <w:tc>
          <w:tcPr>
            <w:tcW w:w="757" w:type="pct"/>
            <w:tcBorders>
              <w:top w:val="dashSmallGap" w:color="auto" w:sz="4" w:space="0"/>
            </w:tcBorders>
            <w:noWrap w:val="0"/>
            <w:vAlign w:val="top"/>
          </w:tcPr>
          <w:p>
            <w:pPr>
              <w:spacing w:line="220" w:lineRule="exact"/>
              <w:ind w:left="-79" w:right="-113"/>
              <w:jc w:val="center"/>
              <w:rPr>
                <w:spacing w:val="-2"/>
              </w:rPr>
            </w:pPr>
            <w:r>
              <w:rPr>
                <w:spacing w:val="-2"/>
              </w:rPr>
              <w:t>всего (с учетом НДС, акцизов и других аналогичных обязательных платежей)</w:t>
            </w:r>
          </w:p>
        </w:tc>
        <w:tc>
          <w:tcPr>
            <w:tcW w:w="741" w:type="pct"/>
            <w:tcBorders>
              <w:top w:val="dashSmallGap" w:color="auto" w:sz="4" w:space="0"/>
            </w:tcBorders>
            <w:noWrap w:val="0"/>
            <w:vAlign w:val="top"/>
          </w:tcPr>
          <w:p>
            <w:pPr>
              <w:spacing w:line="220" w:lineRule="exact"/>
              <w:ind w:left="-79" w:right="-113"/>
              <w:jc w:val="center"/>
              <w:rPr>
                <w:spacing w:val="-2"/>
              </w:rPr>
            </w:pPr>
            <w:r>
              <w:rPr>
                <w:spacing w:val="-2"/>
              </w:rPr>
              <w:t>в том числе в расчете на 1 предприни-мателя, осу-ществляв-шего дея-тельность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before="120" w:line="220" w:lineRule="exact"/>
              <w:ind w:left="-57"/>
              <w:rPr>
                <w:b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7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color w:val="000000"/>
              </w:rPr>
              <w:t>1329400,6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before="120" w:line="220" w:lineRule="exact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37,5</w:t>
            </w:r>
          </w:p>
        </w:tc>
        <w:tc>
          <w:tcPr>
            <w:tcW w:w="757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color w:val="000000"/>
              </w:rPr>
              <w:t>379920,2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before="120" w:line="220" w:lineRule="exact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pct"/>
            <w:tcBorders>
              <w:bottom w:val="nil"/>
            </w:tcBorders>
            <w:noWrap w:val="0"/>
            <w:vAlign w:val="bottom"/>
          </w:tcPr>
          <w:p>
            <w:pPr>
              <w:spacing w:line="220" w:lineRule="exact"/>
              <w:ind w:left="170"/>
              <w:rPr>
                <w:spacing w:val="-14"/>
              </w:rPr>
            </w:pPr>
            <w:r>
              <w:rPr>
                <w:spacing w:val="-14"/>
              </w:rPr>
              <w:t>в том числе:</w:t>
            </w:r>
          </w:p>
        </w:tc>
        <w:tc>
          <w:tcPr>
            <w:tcW w:w="769" w:type="pct"/>
            <w:tcBorders>
              <w:bottom w:val="nil"/>
            </w:tcBorders>
            <w:noWrap w:val="0"/>
            <w:vAlign w:val="bottom"/>
          </w:tcPr>
          <w:p>
            <w:pPr>
              <w:spacing w:line="220" w:lineRule="exact"/>
              <w:ind w:right="57"/>
              <w:jc w:val="right"/>
            </w:pPr>
          </w:p>
        </w:tc>
        <w:tc>
          <w:tcPr>
            <w:tcW w:w="741" w:type="pct"/>
            <w:tcBorders>
              <w:bottom w:val="nil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/>
                <w:bCs/>
              </w:rPr>
            </w:pPr>
          </w:p>
        </w:tc>
        <w:tc>
          <w:tcPr>
            <w:tcW w:w="757" w:type="pct"/>
            <w:tcBorders>
              <w:bottom w:val="nil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</w:p>
        </w:tc>
        <w:tc>
          <w:tcPr>
            <w:tcW w:w="741" w:type="pct"/>
            <w:tcBorders>
              <w:bottom w:val="nil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991" w:type="pct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left="57"/>
              <w:rPr>
                <w:rFonts w:eastAsia="JournalRub"/>
                <w:b/>
                <w:bCs/>
              </w:rPr>
            </w:pPr>
            <w:r>
              <w:rPr>
                <w:b/>
                <w:bCs/>
              </w:rPr>
              <w:t>сельское, лесное  хозяйство, охота, рыболовство и рыбоводство</w:t>
            </w:r>
          </w:p>
        </w:tc>
        <w:tc>
          <w:tcPr>
            <w:tcW w:w="769" w:type="pct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  <w:lang w:val="en-US"/>
              </w:rPr>
            </w:pPr>
            <w:r>
              <w:rPr>
                <w:b/>
                <w:color w:val="000000"/>
              </w:rPr>
              <w:t>12420,</w:t>
            </w:r>
            <w:r>
              <w:rPr>
                <w:b/>
                <w:color w:val="000000"/>
                <w:lang w:val="en-US"/>
              </w:rPr>
              <w:t>0</w:t>
            </w:r>
          </w:p>
        </w:tc>
        <w:tc>
          <w:tcPr>
            <w:tcW w:w="741" w:type="pct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29,5</w:t>
            </w:r>
          </w:p>
        </w:tc>
        <w:tc>
          <w:tcPr>
            <w:tcW w:w="757" w:type="pct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color w:val="000000"/>
              </w:rPr>
              <w:t>7024,9</w:t>
            </w:r>
          </w:p>
        </w:tc>
        <w:tc>
          <w:tcPr>
            <w:tcW w:w="741" w:type="pct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pct"/>
            <w:noWrap w:val="0"/>
            <w:vAlign w:val="bottom"/>
          </w:tcPr>
          <w:p>
            <w:pPr>
              <w:spacing w:line="220" w:lineRule="exact"/>
              <w:ind w:left="57"/>
              <w:rPr>
                <w:b/>
              </w:rPr>
            </w:pPr>
            <w:r>
              <w:rPr>
                <w:b/>
              </w:rPr>
              <w:t>добыча полезных ископаемых</w:t>
            </w:r>
          </w:p>
        </w:tc>
        <w:tc>
          <w:tcPr>
            <w:tcW w:w="7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color w:val="000000"/>
              </w:rPr>
              <w:t>10298,8</w:t>
            </w:r>
          </w:p>
        </w:tc>
        <w:tc>
          <w:tcPr>
            <w:tcW w:w="741" w:type="pct"/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88,8</w:t>
            </w:r>
          </w:p>
        </w:tc>
        <w:tc>
          <w:tcPr>
            <w:tcW w:w="757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color w:val="000000"/>
              </w:rPr>
              <w:t>79,9</w:t>
            </w:r>
          </w:p>
        </w:tc>
        <w:tc>
          <w:tcPr>
            <w:tcW w:w="741" w:type="pct"/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99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left="57"/>
              <w:rPr>
                <w:b/>
              </w:rPr>
            </w:pPr>
            <w:r>
              <w:rPr>
                <w:b/>
              </w:rPr>
              <w:t>обрабатывающие производства</w:t>
            </w:r>
          </w:p>
        </w:tc>
        <w:tc>
          <w:tcPr>
            <w:tcW w:w="7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color w:val="000000"/>
              </w:rPr>
              <w:t>239491,5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55,1</w:t>
            </w:r>
          </w:p>
        </w:tc>
        <w:tc>
          <w:tcPr>
            <w:tcW w:w="757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color w:val="000000"/>
              </w:rPr>
              <w:t>52999,0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991" w:type="pct"/>
            <w:tcBorders>
              <w:bottom w:val="nil"/>
            </w:tcBorders>
            <w:noWrap w:val="0"/>
            <w:vAlign w:val="bottom"/>
          </w:tcPr>
          <w:p>
            <w:pPr>
              <w:spacing w:line="220" w:lineRule="exact"/>
              <w:ind w:left="227"/>
              <w:rPr>
                <w:b/>
              </w:rPr>
            </w:pPr>
            <w:r>
              <w:t>в том числе:</w:t>
            </w:r>
          </w:p>
        </w:tc>
        <w:tc>
          <w:tcPr>
            <w:tcW w:w="769" w:type="pct"/>
            <w:tcBorders>
              <w:bottom w:val="nil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</w:rPr>
            </w:pPr>
          </w:p>
        </w:tc>
        <w:tc>
          <w:tcPr>
            <w:tcW w:w="741" w:type="pct"/>
            <w:tcBorders>
              <w:bottom w:val="nil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/>
                <w:bCs/>
              </w:rPr>
            </w:pPr>
          </w:p>
        </w:tc>
        <w:tc>
          <w:tcPr>
            <w:tcW w:w="757" w:type="pct"/>
            <w:tcBorders>
              <w:bottom w:val="nil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</w:rPr>
            </w:pPr>
          </w:p>
        </w:tc>
        <w:tc>
          <w:tcPr>
            <w:tcW w:w="741" w:type="pct"/>
            <w:tcBorders>
              <w:bottom w:val="nil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991" w:type="pct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170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производство пищевых продуктов</w:t>
            </w:r>
          </w:p>
        </w:tc>
        <w:tc>
          <w:tcPr>
            <w:tcW w:w="769" w:type="pct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24063,8</w:t>
            </w:r>
          </w:p>
        </w:tc>
        <w:tc>
          <w:tcPr>
            <w:tcW w:w="741" w:type="pct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Cs/>
              </w:rPr>
            </w:pPr>
            <w:r>
              <w:rPr>
                <w:bCs/>
              </w:rPr>
              <w:t>94,7</w:t>
            </w:r>
          </w:p>
        </w:tc>
        <w:tc>
          <w:tcPr>
            <w:tcW w:w="757" w:type="pct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31826,4</w:t>
            </w:r>
          </w:p>
        </w:tc>
        <w:tc>
          <w:tcPr>
            <w:tcW w:w="741" w:type="pct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Cs/>
              </w:rPr>
            </w:pPr>
            <w:r>
              <w:rPr>
                <w:bCs/>
              </w:rPr>
              <w:t>88,7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991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ind w:left="170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производство напитков</w:t>
            </w:r>
          </w:p>
        </w:tc>
        <w:tc>
          <w:tcPr>
            <w:tcW w:w="7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2451,7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Cs/>
              </w:rPr>
            </w:pPr>
            <w:r>
              <w:rPr>
                <w:bCs/>
              </w:rPr>
              <w:t>33,6</w:t>
            </w:r>
          </w:p>
        </w:tc>
        <w:tc>
          <w:tcPr>
            <w:tcW w:w="757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118,0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Cs/>
              </w:rPr>
            </w:pPr>
            <w:r>
              <w:rPr>
                <w:bCs/>
              </w:rPr>
              <w:t>10,7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99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left="170" w:right="-109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производство текстильных изделий</w:t>
            </w:r>
          </w:p>
        </w:tc>
        <w:tc>
          <w:tcPr>
            <w:tcW w:w="7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3243,2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Cs/>
              </w:rPr>
            </w:pPr>
            <w:r>
              <w:rPr>
                <w:bCs/>
              </w:rPr>
              <w:t>59,0</w:t>
            </w:r>
          </w:p>
        </w:tc>
        <w:tc>
          <w:tcPr>
            <w:tcW w:w="757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581,9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Cs/>
              </w:rPr>
            </w:pPr>
            <w:r>
              <w:rPr>
                <w:bCs/>
              </w:rPr>
              <w:t>6,7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99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left="170" w:right="-109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производство одежды</w:t>
            </w:r>
          </w:p>
        </w:tc>
        <w:tc>
          <w:tcPr>
            <w:tcW w:w="7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2251,5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Cs/>
              </w:rPr>
            </w:pPr>
            <w:r>
              <w:rPr>
                <w:bCs/>
              </w:rPr>
              <w:t>20,5</w:t>
            </w:r>
          </w:p>
        </w:tc>
        <w:tc>
          <w:tcPr>
            <w:tcW w:w="757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860,6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Cs/>
              </w:rPr>
            </w:pPr>
            <w:r>
              <w:rPr>
                <w:bCs/>
              </w:rPr>
              <w:t>5,9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99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left="170"/>
              <w:rPr>
                <w:rFonts w:eastAsia="MS Mincho"/>
                <w:bCs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производство кожи и изделий из кожи </w:t>
            </w:r>
          </w:p>
        </w:tc>
        <w:tc>
          <w:tcPr>
            <w:tcW w:w="7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495,4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Cs/>
              </w:rPr>
            </w:pPr>
            <w:r>
              <w:rPr>
                <w:bCs/>
              </w:rPr>
              <w:t>31,0</w:t>
            </w:r>
          </w:p>
        </w:tc>
        <w:tc>
          <w:tcPr>
            <w:tcW w:w="757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119,2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Cs/>
              </w:rPr>
            </w:pPr>
            <w:r>
              <w:rPr>
                <w:bCs/>
              </w:rPr>
              <w:t>9,9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99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00" w:lineRule="exact"/>
              <w:ind w:left="170" w:right="-113"/>
              <w:rPr>
                <w:rFonts w:eastAsia="MS Mincho"/>
                <w:bCs/>
                <w:spacing w:val="-10"/>
                <w:lang w:eastAsia="en-US"/>
              </w:rPr>
            </w:pPr>
            <w:r>
              <w:rPr>
                <w:rFonts w:eastAsia="MS Mincho"/>
                <w:spacing w:val="-10"/>
                <w:lang w:eastAsia="en-US"/>
              </w:rPr>
              <w:t>обработка древесины и производ-ство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7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0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4190,8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00" w:lineRule="exact"/>
              <w:ind w:right="284"/>
              <w:jc w:val="right"/>
              <w:rPr>
                <w:bCs/>
              </w:rPr>
            </w:pPr>
            <w:r>
              <w:rPr>
                <w:bCs/>
              </w:rPr>
              <w:t>22,1</w:t>
            </w:r>
          </w:p>
        </w:tc>
        <w:tc>
          <w:tcPr>
            <w:tcW w:w="757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1006,7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00" w:lineRule="exact"/>
              <w:ind w:right="284"/>
              <w:jc w:val="right"/>
              <w:rPr>
                <w:bCs/>
              </w:rPr>
            </w:pPr>
            <w:r>
              <w:rPr>
                <w:bCs/>
              </w:rPr>
              <w:t>4,5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</w:trPr>
        <w:tc>
          <w:tcPr>
            <w:tcW w:w="199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left="170" w:right="-57"/>
              <w:rPr>
                <w:rFonts w:eastAsia="MS Mincho"/>
                <w:bCs/>
                <w:lang w:eastAsia="en-US"/>
              </w:rPr>
            </w:pPr>
            <w:r>
              <w:rPr>
                <w:rFonts w:eastAsia="MS Mincho"/>
                <w:lang w:eastAsia="en-US"/>
              </w:rPr>
              <w:t>производство бумаги и бумажных изделий</w:t>
            </w:r>
          </w:p>
        </w:tc>
        <w:tc>
          <w:tcPr>
            <w:tcW w:w="7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3242,0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Cs/>
              </w:rPr>
            </w:pPr>
            <w:r>
              <w:rPr>
                <w:bCs/>
              </w:rPr>
              <w:t>72,0</w:t>
            </w:r>
          </w:p>
        </w:tc>
        <w:tc>
          <w:tcPr>
            <w:tcW w:w="757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108,0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Cs/>
              </w:rPr>
            </w:pPr>
            <w:r>
              <w:rPr>
                <w:bCs/>
              </w:rPr>
              <w:t>7,2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99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left="170" w:right="-57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7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2066,7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Cs/>
              </w:rPr>
            </w:pPr>
            <w:r>
              <w:rPr>
                <w:bCs/>
              </w:rPr>
              <w:t>14,4</w:t>
            </w:r>
          </w:p>
        </w:tc>
        <w:tc>
          <w:tcPr>
            <w:tcW w:w="757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798,6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Cs/>
              </w:rPr>
            </w:pPr>
            <w:r>
              <w:rPr>
                <w:bCs/>
              </w:rPr>
              <w:t>4,7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</w:trPr>
        <w:tc>
          <w:tcPr>
            <w:tcW w:w="199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left="170" w:right="-57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производство кокса и нефтепродуктов</w:t>
            </w:r>
          </w:p>
        </w:tc>
        <w:tc>
          <w:tcPr>
            <w:tcW w:w="7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jc w:val="right"/>
            </w:pPr>
            <w:r>
              <w:rPr>
                <w:bCs/>
              </w:rPr>
              <w:t>…</w:t>
            </w:r>
            <w:r>
              <w:rPr>
                <w:bCs/>
                <w:vertAlign w:val="superscript"/>
              </w:rPr>
              <w:t>1)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ind w:right="227"/>
              <w:jc w:val="right"/>
            </w:pPr>
            <w:r>
              <w:rPr>
                <w:bCs/>
              </w:rPr>
              <w:t>…</w:t>
            </w:r>
            <w:r>
              <w:rPr>
                <w:bCs/>
                <w:vertAlign w:val="superscript"/>
              </w:rPr>
              <w:t>1)</w:t>
            </w:r>
          </w:p>
        </w:tc>
        <w:tc>
          <w:tcPr>
            <w:tcW w:w="757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170"/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99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left="170" w:right="-57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производство химических веществ и химических продуктов</w:t>
            </w:r>
          </w:p>
        </w:tc>
        <w:tc>
          <w:tcPr>
            <w:tcW w:w="7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7817,5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Cs/>
              </w:rPr>
            </w:pPr>
            <w:r>
              <w:rPr>
                <w:bCs/>
              </w:rPr>
              <w:t>62,0</w:t>
            </w:r>
          </w:p>
        </w:tc>
        <w:tc>
          <w:tcPr>
            <w:tcW w:w="757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452,1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Cs/>
              </w:rPr>
            </w:pPr>
            <w:r>
              <w:rPr>
                <w:bCs/>
              </w:rPr>
              <w:t>12,2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7" w:hRule="atLeast"/>
        </w:trPr>
        <w:tc>
          <w:tcPr>
            <w:tcW w:w="199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left="170" w:right="-57"/>
              <w:rPr>
                <w:rFonts w:eastAsia="MS Mincho"/>
                <w:spacing w:val="-10"/>
                <w:lang w:eastAsia="en-US"/>
              </w:rPr>
            </w:pPr>
            <w:r>
              <w:rPr>
                <w:rFonts w:eastAsia="MS Mincho"/>
                <w:spacing w:val="-10"/>
                <w:lang w:eastAsia="en-US"/>
              </w:rPr>
              <w:t>производство лекарственных средств и материалов, применяе-мых в медицинских целях</w:t>
            </w:r>
          </w:p>
        </w:tc>
        <w:tc>
          <w:tcPr>
            <w:tcW w:w="7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jc w:val="right"/>
            </w:pPr>
            <w:r>
              <w:rPr>
                <w:bCs/>
              </w:rPr>
              <w:t>…</w:t>
            </w:r>
            <w:r>
              <w:rPr>
                <w:bCs/>
                <w:vertAlign w:val="superscript"/>
              </w:rPr>
              <w:t>1)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ind w:right="227"/>
              <w:jc w:val="right"/>
            </w:pPr>
            <w:r>
              <w:rPr>
                <w:bCs/>
              </w:rPr>
              <w:t>…</w:t>
            </w:r>
            <w:r>
              <w:rPr>
                <w:bCs/>
                <w:vertAlign w:val="superscript"/>
              </w:rPr>
              <w:t>1)</w:t>
            </w:r>
          </w:p>
        </w:tc>
        <w:tc>
          <w:tcPr>
            <w:tcW w:w="757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ind w:right="227"/>
              <w:jc w:val="right"/>
            </w:pPr>
            <w:r>
              <w:rPr>
                <w:bCs/>
              </w:rPr>
              <w:t>…</w:t>
            </w:r>
            <w:r>
              <w:rPr>
                <w:bCs/>
                <w:vertAlign w:val="superscript"/>
              </w:rPr>
              <w:t>1)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ind w:right="227"/>
              <w:jc w:val="right"/>
            </w:pPr>
            <w:r>
              <w:rPr>
                <w:bCs/>
              </w:rPr>
              <w:t>…</w:t>
            </w:r>
            <w:r>
              <w:rPr>
                <w:bCs/>
                <w:vertAlign w:val="superscript"/>
              </w:rPr>
              <w:t>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99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left="170" w:right="-57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производство резиновых и пластмассовых изделий</w:t>
            </w:r>
          </w:p>
        </w:tc>
        <w:tc>
          <w:tcPr>
            <w:tcW w:w="7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14943,4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Cs/>
              </w:rPr>
            </w:pPr>
            <w:r>
              <w:rPr>
                <w:bCs/>
              </w:rPr>
              <w:t>56,4</w:t>
            </w:r>
          </w:p>
        </w:tc>
        <w:tc>
          <w:tcPr>
            <w:tcW w:w="757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4275,1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Cs/>
              </w:rPr>
            </w:pPr>
            <w:r>
              <w:rPr>
                <w:bCs/>
              </w:rPr>
              <w:t>49,7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99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left="170" w:right="-57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производство прочей неметаллической минеральной продукции</w:t>
            </w:r>
          </w:p>
        </w:tc>
        <w:tc>
          <w:tcPr>
            <w:tcW w:w="7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25322,5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Cs/>
              </w:rPr>
            </w:pPr>
            <w:r>
              <w:rPr>
                <w:bCs/>
              </w:rPr>
              <w:t>67,0</w:t>
            </w:r>
          </w:p>
        </w:tc>
        <w:tc>
          <w:tcPr>
            <w:tcW w:w="757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1554,0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Cs/>
              </w:rPr>
            </w:pPr>
            <w:r>
              <w:rPr>
                <w:bCs/>
              </w:rPr>
              <w:t>6,4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99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left="170" w:right="-57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производство металлургическое </w:t>
            </w:r>
          </w:p>
        </w:tc>
        <w:tc>
          <w:tcPr>
            <w:tcW w:w="7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20659,0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Cs/>
              </w:rPr>
            </w:pPr>
            <w:r>
              <w:rPr>
                <w:bCs/>
              </w:rPr>
              <w:t>219,8</w:t>
            </w:r>
          </w:p>
        </w:tc>
        <w:tc>
          <w:tcPr>
            <w:tcW w:w="757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90,9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Cs/>
              </w:rPr>
            </w:pPr>
            <w:r>
              <w:rPr>
                <w:bCs/>
              </w:rPr>
              <w:t>6,1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99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left="170" w:right="-57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7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41804,9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Cs/>
              </w:rPr>
            </w:pPr>
            <w:r>
              <w:rPr>
                <w:bCs/>
              </w:rPr>
              <w:t>45,6</w:t>
            </w:r>
          </w:p>
        </w:tc>
        <w:tc>
          <w:tcPr>
            <w:tcW w:w="757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4060,3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Cs/>
              </w:rPr>
            </w:pPr>
            <w:r>
              <w:rPr>
                <w:bCs/>
              </w:rPr>
              <w:t>7,4</w:t>
            </w:r>
          </w:p>
        </w:tc>
      </w:tr>
    </w:tbl>
    <w:p/>
    <w:p>
      <w:pPr>
        <w:jc w:val="right"/>
      </w:pPr>
      <w:r>
        <w:t>Продолжение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8"/>
        <w:gridCol w:w="1286"/>
        <w:gridCol w:w="1365"/>
        <w:gridCol w:w="1265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1991" w:type="pct"/>
            <w:vMerge w:val="restart"/>
            <w:shd w:val="clear" w:color="auto" w:fill="auto"/>
            <w:noWrap w:val="0"/>
            <w:vAlign w:val="top"/>
          </w:tcPr>
          <w:p>
            <w:pPr>
              <w:spacing w:line="220" w:lineRule="exact"/>
              <w:jc w:val="both"/>
            </w:pPr>
          </w:p>
        </w:tc>
        <w:tc>
          <w:tcPr>
            <w:tcW w:w="1511" w:type="pct"/>
            <w:gridSpan w:val="2"/>
            <w:tcBorders>
              <w:top w:val="dashSmallGap" w:color="auto" w:sz="4" w:space="0"/>
            </w:tcBorders>
            <w:noWrap w:val="0"/>
            <w:vAlign w:val="top"/>
          </w:tcPr>
          <w:p>
            <w:pPr>
              <w:spacing w:before="60" w:line="220" w:lineRule="exact"/>
              <w:ind w:left="-79" w:right="-113"/>
              <w:jc w:val="center"/>
              <w:rPr>
                <w:vertAlign w:val="superscript"/>
              </w:rPr>
            </w:pPr>
            <w:r>
              <w:t>Юридические лица</w:t>
            </w:r>
          </w:p>
        </w:tc>
        <w:tc>
          <w:tcPr>
            <w:tcW w:w="1498" w:type="pct"/>
            <w:gridSpan w:val="2"/>
            <w:tcBorders>
              <w:top w:val="dashSmallGap" w:color="auto" w:sz="4" w:space="0"/>
            </w:tcBorders>
            <w:noWrap w:val="0"/>
            <w:vAlign w:val="top"/>
          </w:tcPr>
          <w:p>
            <w:pPr>
              <w:spacing w:before="60" w:line="220" w:lineRule="exact"/>
              <w:ind w:left="-79" w:right="-113"/>
              <w:jc w:val="center"/>
              <w:rPr>
                <w:spacing w:val="-2"/>
                <w:vertAlign w:val="superscript"/>
              </w:rPr>
            </w:pPr>
            <w:r>
              <w:rPr>
                <w:spacing w:val="-2"/>
              </w:rPr>
              <w:t>Индивидуальные  предприниматели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1991" w:type="pct"/>
            <w:vMerge w:val="continue"/>
            <w:shd w:val="clear" w:color="auto" w:fill="auto"/>
            <w:noWrap w:val="0"/>
            <w:vAlign w:val="top"/>
          </w:tcPr>
          <w:p>
            <w:pPr>
              <w:spacing w:line="220" w:lineRule="exact"/>
              <w:jc w:val="both"/>
            </w:pPr>
          </w:p>
        </w:tc>
        <w:tc>
          <w:tcPr>
            <w:tcW w:w="769" w:type="pct"/>
            <w:tcBorders>
              <w:top w:val="dashSmallGap" w:color="auto" w:sz="4" w:space="0"/>
            </w:tcBorders>
            <w:noWrap w:val="0"/>
            <w:vAlign w:val="top"/>
          </w:tcPr>
          <w:p>
            <w:pPr>
              <w:spacing w:line="220" w:lineRule="exact"/>
              <w:ind w:left="-79" w:right="-113"/>
              <w:jc w:val="center"/>
            </w:pPr>
            <w:r>
              <w:t>всего (без НДС, акци-зов и других аналогичных обязательных платежей)</w:t>
            </w:r>
          </w:p>
        </w:tc>
        <w:tc>
          <w:tcPr>
            <w:tcW w:w="741" w:type="pct"/>
            <w:tcBorders>
              <w:top w:val="dashSmallGap" w:color="auto" w:sz="4" w:space="0"/>
            </w:tcBorders>
            <w:noWrap w:val="0"/>
            <w:vAlign w:val="top"/>
          </w:tcPr>
          <w:p>
            <w:pPr>
              <w:spacing w:line="220" w:lineRule="exact"/>
              <w:ind w:left="-79" w:right="-113"/>
              <w:jc w:val="center"/>
              <w:rPr>
                <w:spacing w:val="-2"/>
              </w:rPr>
            </w:pPr>
            <w:r>
              <w:rPr>
                <w:spacing w:val="-2"/>
              </w:rPr>
              <w:t>в том числе в расчете на 1 предприятие, осуществ- лявшее дея-тельность</w:t>
            </w:r>
          </w:p>
        </w:tc>
        <w:tc>
          <w:tcPr>
            <w:tcW w:w="757" w:type="pct"/>
            <w:tcBorders>
              <w:top w:val="dashSmallGap" w:color="auto" w:sz="4" w:space="0"/>
            </w:tcBorders>
            <w:noWrap w:val="0"/>
            <w:vAlign w:val="top"/>
          </w:tcPr>
          <w:p>
            <w:pPr>
              <w:spacing w:line="220" w:lineRule="exact"/>
              <w:ind w:left="-79" w:right="-113"/>
              <w:jc w:val="center"/>
              <w:rPr>
                <w:spacing w:val="-2"/>
              </w:rPr>
            </w:pPr>
            <w:r>
              <w:rPr>
                <w:spacing w:val="-2"/>
              </w:rPr>
              <w:t xml:space="preserve">всего (с учетом НДС, акцизов и других </w:t>
            </w:r>
          </w:p>
          <w:p>
            <w:pPr>
              <w:spacing w:line="220" w:lineRule="exact"/>
              <w:ind w:left="-79" w:right="-113"/>
              <w:jc w:val="center"/>
              <w:rPr>
                <w:spacing w:val="-2"/>
              </w:rPr>
            </w:pPr>
            <w:r>
              <w:rPr>
                <w:spacing w:val="-2"/>
              </w:rPr>
              <w:t>аналогичных обязательных платежей)</w:t>
            </w:r>
          </w:p>
        </w:tc>
        <w:tc>
          <w:tcPr>
            <w:tcW w:w="741" w:type="pct"/>
            <w:tcBorders>
              <w:top w:val="dashSmallGap" w:color="auto" w:sz="4" w:space="0"/>
            </w:tcBorders>
            <w:noWrap w:val="0"/>
            <w:vAlign w:val="top"/>
          </w:tcPr>
          <w:p>
            <w:pPr>
              <w:spacing w:line="220" w:lineRule="exact"/>
              <w:ind w:left="-79" w:right="-113"/>
              <w:jc w:val="center"/>
              <w:rPr>
                <w:spacing w:val="-2"/>
              </w:rPr>
            </w:pPr>
            <w:r>
              <w:rPr>
                <w:spacing w:val="-2"/>
              </w:rPr>
              <w:t>в том числе в расчете на 1 предприни-мателя, осу-ществляв-шего дея-тельность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99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left="170" w:right="-57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производство компьютеров, электронных и оптических изделий </w:t>
            </w:r>
          </w:p>
        </w:tc>
        <w:tc>
          <w:tcPr>
            <w:tcW w:w="7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8171,2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Cs/>
              </w:rPr>
            </w:pPr>
            <w:r>
              <w:rPr>
                <w:bCs/>
              </w:rPr>
              <w:t>70,4</w:t>
            </w:r>
          </w:p>
        </w:tc>
        <w:tc>
          <w:tcPr>
            <w:tcW w:w="757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87,6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Cs/>
              </w:rPr>
            </w:pPr>
            <w:r>
              <w:rPr>
                <w:bCs/>
              </w:rPr>
              <w:t>2,9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99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left="170" w:right="-57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производство электрического оборудования</w:t>
            </w:r>
          </w:p>
        </w:tc>
        <w:tc>
          <w:tcPr>
            <w:tcW w:w="7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12852,4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Cs/>
              </w:rPr>
            </w:pPr>
            <w:r>
              <w:rPr>
                <w:bCs/>
              </w:rPr>
              <w:t>78,8</w:t>
            </w:r>
          </w:p>
        </w:tc>
        <w:tc>
          <w:tcPr>
            <w:tcW w:w="757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238,3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Cs/>
              </w:rPr>
            </w:pPr>
            <w:r>
              <w:rPr>
                <w:bCs/>
              </w:rPr>
              <w:t>6,6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99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left="170" w:right="-57"/>
              <w:rPr>
                <w:rFonts w:eastAsia="MS Mincho"/>
                <w:bCs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производство машин и оборудования, не включенных в другие группировки </w:t>
            </w:r>
          </w:p>
        </w:tc>
        <w:tc>
          <w:tcPr>
            <w:tcW w:w="7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25684,4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Cs/>
              </w:rPr>
            </w:pPr>
            <w:r>
              <w:rPr>
                <w:bCs/>
              </w:rPr>
              <w:t>62,5</w:t>
            </w:r>
          </w:p>
        </w:tc>
        <w:tc>
          <w:tcPr>
            <w:tcW w:w="757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648,1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Cs/>
              </w:rPr>
            </w:pPr>
            <w:r>
              <w:rPr>
                <w:bCs/>
              </w:rPr>
              <w:t>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99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left="170"/>
              <w:rPr>
                <w:rFonts w:eastAsia="MS Mincho"/>
                <w:bCs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производство автотранспортных средств, прицепов и полуприцепов </w:t>
            </w:r>
          </w:p>
        </w:tc>
        <w:tc>
          <w:tcPr>
            <w:tcW w:w="7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18760,3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Cs/>
              </w:rPr>
            </w:pPr>
            <w:r>
              <w:rPr>
                <w:bCs/>
              </w:rPr>
              <w:t>148,9</w:t>
            </w:r>
          </w:p>
        </w:tc>
        <w:tc>
          <w:tcPr>
            <w:tcW w:w="757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1428,6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Cs/>
              </w:rPr>
            </w:pPr>
            <w:r>
              <w:rPr>
                <w:bCs/>
              </w:rPr>
              <w:t>102,0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99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left="170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производство прочих транспортных средств и оборудования</w:t>
            </w:r>
          </w:p>
        </w:tc>
        <w:tc>
          <w:tcPr>
            <w:tcW w:w="7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1002,6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Cs/>
              </w:rPr>
            </w:pPr>
            <w:r>
              <w:rPr>
                <w:bCs/>
              </w:rPr>
              <w:t>71,6</w:t>
            </w:r>
          </w:p>
        </w:tc>
        <w:tc>
          <w:tcPr>
            <w:tcW w:w="757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jc w:val="right"/>
            </w:pPr>
            <w:r>
              <w:rPr>
                <w:bCs/>
              </w:rPr>
              <w:t>…</w:t>
            </w:r>
            <w:r>
              <w:rPr>
                <w:bCs/>
                <w:vertAlign w:val="superscript"/>
              </w:rPr>
              <w:t>1)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Cs/>
              </w:rPr>
            </w:pPr>
            <w:r>
              <w:rPr>
                <w:bCs/>
              </w:rPr>
              <w:t>…</w:t>
            </w:r>
            <w:r>
              <w:rPr>
                <w:bCs/>
                <w:vertAlign w:val="superscript"/>
              </w:rPr>
              <w:t>1)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99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left="170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производство мебели</w:t>
            </w:r>
          </w:p>
        </w:tc>
        <w:tc>
          <w:tcPr>
            <w:tcW w:w="7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4008,3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Cs/>
              </w:rPr>
            </w:pPr>
            <w:r>
              <w:rPr>
                <w:bCs/>
              </w:rPr>
              <w:t>20,2</w:t>
            </w:r>
          </w:p>
        </w:tc>
        <w:tc>
          <w:tcPr>
            <w:tcW w:w="757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2697,3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Cs/>
              </w:rPr>
            </w:pPr>
            <w:r>
              <w:rPr>
                <w:bCs/>
              </w:rPr>
              <w:t>7,8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99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left="170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производство прочих готовых изделий</w:t>
            </w:r>
          </w:p>
        </w:tc>
        <w:tc>
          <w:tcPr>
            <w:tcW w:w="7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2791,9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Cs/>
              </w:rPr>
            </w:pPr>
            <w:r>
              <w:rPr>
                <w:bCs/>
              </w:rPr>
              <w:t>28,8</w:t>
            </w:r>
          </w:p>
        </w:tc>
        <w:tc>
          <w:tcPr>
            <w:tcW w:w="757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608,6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Cs/>
              </w:rPr>
            </w:pPr>
            <w:r>
              <w:rPr>
                <w:bCs/>
              </w:rPr>
              <w:t>5,7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99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left="170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ремонт и монтаж машин и оборудования</w:t>
            </w:r>
          </w:p>
        </w:tc>
        <w:tc>
          <w:tcPr>
            <w:tcW w:w="7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11678,6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Cs/>
              </w:rPr>
            </w:pPr>
            <w:r>
              <w:rPr>
                <w:bCs/>
              </w:rPr>
              <w:t>21,5</w:t>
            </w:r>
          </w:p>
        </w:tc>
        <w:tc>
          <w:tcPr>
            <w:tcW w:w="757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1419,9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Cs/>
              </w:rPr>
            </w:pPr>
            <w:r>
              <w:rPr>
                <w:bCs/>
              </w:rPr>
              <w:t>3,9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left="57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color w:val="000000"/>
              </w:rPr>
              <w:t>10051,0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35,6</w:t>
            </w:r>
          </w:p>
        </w:tc>
        <w:tc>
          <w:tcPr>
            <w:tcW w:w="7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color w:val="000000"/>
              </w:rPr>
              <w:t>111,0</w:t>
            </w:r>
          </w:p>
        </w:tc>
        <w:tc>
          <w:tcPr>
            <w:tcW w:w="7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1991" w:type="pct"/>
            <w:noWrap w:val="0"/>
            <w:vAlign w:val="bottom"/>
          </w:tcPr>
          <w:p>
            <w:pPr>
              <w:spacing w:line="220" w:lineRule="exact"/>
              <w:ind w:left="57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color w:val="000000"/>
              </w:rPr>
              <w:t>18494,9</w:t>
            </w:r>
          </w:p>
        </w:tc>
        <w:tc>
          <w:tcPr>
            <w:tcW w:w="741" w:type="pct"/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76,1</w:t>
            </w:r>
          </w:p>
        </w:tc>
        <w:tc>
          <w:tcPr>
            <w:tcW w:w="757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color w:val="000000"/>
              </w:rPr>
              <w:t>1285,5</w:t>
            </w:r>
          </w:p>
        </w:tc>
        <w:tc>
          <w:tcPr>
            <w:tcW w:w="741" w:type="pct"/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pct"/>
            <w:noWrap w:val="0"/>
            <w:vAlign w:val="bottom"/>
          </w:tcPr>
          <w:p>
            <w:pPr>
              <w:spacing w:line="220" w:lineRule="exact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строительство</w:t>
            </w:r>
          </w:p>
        </w:tc>
        <w:tc>
          <w:tcPr>
            <w:tcW w:w="7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color w:val="000000"/>
              </w:rPr>
              <w:t>139179,7</w:t>
            </w:r>
          </w:p>
        </w:tc>
        <w:tc>
          <w:tcPr>
            <w:tcW w:w="741" w:type="pct"/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33,8</w:t>
            </w:r>
          </w:p>
        </w:tc>
        <w:tc>
          <w:tcPr>
            <w:tcW w:w="757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color w:val="000000"/>
              </w:rPr>
              <w:t>16172,0</w:t>
            </w:r>
          </w:p>
        </w:tc>
        <w:tc>
          <w:tcPr>
            <w:tcW w:w="741" w:type="pct"/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7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color w:val="000000"/>
              </w:rPr>
              <w:t>686897,5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55,1</w:t>
            </w:r>
          </w:p>
        </w:tc>
        <w:tc>
          <w:tcPr>
            <w:tcW w:w="757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color w:val="000000"/>
              </w:rPr>
              <w:t>208671,1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pct"/>
            <w:tcBorders>
              <w:bottom w:val="nil"/>
            </w:tcBorders>
            <w:noWrap w:val="0"/>
            <w:vAlign w:val="bottom"/>
          </w:tcPr>
          <w:p>
            <w:pPr>
              <w:spacing w:line="220" w:lineRule="exact"/>
              <w:ind w:left="170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в том числе:</w:t>
            </w:r>
          </w:p>
        </w:tc>
        <w:tc>
          <w:tcPr>
            <w:tcW w:w="769" w:type="pct"/>
            <w:tcBorders>
              <w:bottom w:val="nil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</w:rPr>
            </w:pPr>
          </w:p>
        </w:tc>
        <w:tc>
          <w:tcPr>
            <w:tcW w:w="741" w:type="pct"/>
            <w:tcBorders>
              <w:bottom w:val="nil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/>
                <w:bCs/>
              </w:rPr>
            </w:pPr>
          </w:p>
        </w:tc>
        <w:tc>
          <w:tcPr>
            <w:tcW w:w="757" w:type="pct"/>
            <w:tcBorders>
              <w:bottom w:val="nil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color w:val="000000"/>
              </w:rPr>
            </w:pPr>
          </w:p>
        </w:tc>
        <w:tc>
          <w:tcPr>
            <w:tcW w:w="741" w:type="pct"/>
            <w:tcBorders>
              <w:bottom w:val="nil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pct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left="170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 xml:space="preserve">торговля оптовая и розничная автотранспортными средствами и мотоциклами и их ремонт </w:t>
            </w:r>
          </w:p>
        </w:tc>
        <w:tc>
          <w:tcPr>
            <w:tcW w:w="769" w:type="pct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121459,3</w:t>
            </w:r>
          </w:p>
        </w:tc>
        <w:tc>
          <w:tcPr>
            <w:tcW w:w="741" w:type="pct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Cs/>
              </w:rPr>
            </w:pPr>
            <w:r>
              <w:rPr>
                <w:bCs/>
              </w:rPr>
              <w:t>67,3</w:t>
            </w:r>
          </w:p>
        </w:tc>
        <w:tc>
          <w:tcPr>
            <w:tcW w:w="757" w:type="pct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17709,8</w:t>
            </w:r>
          </w:p>
        </w:tc>
        <w:tc>
          <w:tcPr>
            <w:tcW w:w="741" w:type="pct"/>
            <w:tcBorders>
              <w:top w:val="nil"/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Cs/>
              </w:rPr>
            </w:pPr>
            <w:r>
              <w:rPr>
                <w:bCs/>
              </w:rPr>
              <w:t>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left="170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7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510643,5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Cs/>
              </w:rPr>
            </w:pPr>
            <w:r>
              <w:rPr>
                <w:bCs/>
              </w:rPr>
              <w:t>57,4</w:t>
            </w:r>
          </w:p>
        </w:tc>
        <w:tc>
          <w:tcPr>
            <w:tcW w:w="757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51749,7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Cs/>
              </w:rPr>
            </w:pPr>
            <w:r>
              <w:rPr>
                <w:bCs/>
              </w:rPr>
              <w:t>22,7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left="170"/>
              <w:rPr>
                <w:rFonts w:eastAsia="MS Mincho"/>
                <w:lang w:eastAsia="en-US"/>
              </w:rPr>
            </w:pPr>
            <w:r>
              <w:rPr>
                <w:rFonts w:eastAsia="MS Mincho"/>
                <w:lang w:eastAsia="en-US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769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54794,7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Cs/>
              </w:rPr>
            </w:pPr>
            <w:r>
              <w:rPr>
                <w:bCs/>
              </w:rPr>
              <w:t>31,0</w:t>
            </w:r>
          </w:p>
        </w:tc>
        <w:tc>
          <w:tcPr>
            <w:tcW w:w="757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jc w:val="right"/>
              <w:rPr>
                <w:color w:val="000000"/>
              </w:rPr>
            </w:pPr>
            <w:r>
              <w:rPr>
                <w:color w:val="000000"/>
              </w:rPr>
              <w:t>139211,6</w:t>
            </w:r>
          </w:p>
        </w:tc>
        <w:tc>
          <w:tcPr>
            <w:tcW w:w="741" w:type="pct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Cs/>
              </w:rPr>
            </w:pPr>
            <w:r>
              <w:rPr>
                <w:bCs/>
              </w:rPr>
              <w:t>8,5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pct"/>
            <w:noWrap w:val="0"/>
            <w:vAlign w:val="bottom"/>
          </w:tcPr>
          <w:p>
            <w:pPr>
              <w:spacing w:line="220" w:lineRule="exact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транспортировка и хранение</w:t>
            </w:r>
          </w:p>
        </w:tc>
        <w:tc>
          <w:tcPr>
            <w:tcW w:w="7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color w:val="000000"/>
              </w:rPr>
              <w:t>54647,9</w:t>
            </w:r>
          </w:p>
        </w:tc>
        <w:tc>
          <w:tcPr>
            <w:tcW w:w="741" w:type="pct"/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25,4</w:t>
            </w:r>
          </w:p>
        </w:tc>
        <w:tc>
          <w:tcPr>
            <w:tcW w:w="757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color w:val="000000"/>
              </w:rPr>
              <w:t>17814,5</w:t>
            </w:r>
          </w:p>
        </w:tc>
        <w:tc>
          <w:tcPr>
            <w:tcW w:w="741" w:type="pct"/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pct"/>
            <w:noWrap w:val="0"/>
            <w:vAlign w:val="bottom"/>
          </w:tcPr>
          <w:p>
            <w:pPr>
              <w:spacing w:line="220" w:lineRule="exact"/>
              <w:ind w:left="57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>деятельность гостиниц и предприятий общественного питания</w:t>
            </w:r>
          </w:p>
        </w:tc>
        <w:tc>
          <w:tcPr>
            <w:tcW w:w="7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color w:val="000000"/>
              </w:rPr>
              <w:t>11340,9</w:t>
            </w:r>
          </w:p>
        </w:tc>
        <w:tc>
          <w:tcPr>
            <w:tcW w:w="741" w:type="pct"/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16,3</w:t>
            </w:r>
          </w:p>
        </w:tc>
        <w:tc>
          <w:tcPr>
            <w:tcW w:w="757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color w:val="000000"/>
              </w:rPr>
              <w:t>10787,0</w:t>
            </w:r>
          </w:p>
        </w:tc>
        <w:tc>
          <w:tcPr>
            <w:tcW w:w="741" w:type="pct"/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pct"/>
            <w:noWrap w:val="0"/>
            <w:vAlign w:val="bottom"/>
          </w:tcPr>
          <w:p>
            <w:pPr>
              <w:spacing w:line="220" w:lineRule="exact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деятельность в области информации и связи</w:t>
            </w:r>
          </w:p>
        </w:tc>
        <w:tc>
          <w:tcPr>
            <w:tcW w:w="7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color w:val="000000"/>
              </w:rPr>
              <w:t>17211,2</w:t>
            </w:r>
          </w:p>
        </w:tc>
        <w:tc>
          <w:tcPr>
            <w:tcW w:w="741" w:type="pct"/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18,7</w:t>
            </w:r>
          </w:p>
        </w:tc>
        <w:tc>
          <w:tcPr>
            <w:tcW w:w="757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  <w:lang w:val="en-US"/>
              </w:rPr>
            </w:pPr>
            <w:r>
              <w:rPr>
                <w:b/>
                <w:color w:val="000000"/>
              </w:rPr>
              <w:t>6618,</w:t>
            </w:r>
            <w:r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741" w:type="pct"/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91" w:type="pct"/>
            <w:noWrap w:val="0"/>
            <w:vAlign w:val="bottom"/>
          </w:tcPr>
          <w:p>
            <w:pPr>
              <w:spacing w:line="220" w:lineRule="exact"/>
              <w:ind w:left="57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деятельность финансовая и страховая</w:t>
            </w:r>
          </w:p>
        </w:tc>
        <w:tc>
          <w:tcPr>
            <w:tcW w:w="769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color w:val="000000"/>
              </w:rPr>
              <w:t>8862,5</w:t>
            </w:r>
          </w:p>
        </w:tc>
        <w:tc>
          <w:tcPr>
            <w:tcW w:w="741" w:type="pct"/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28,9</w:t>
            </w:r>
          </w:p>
        </w:tc>
        <w:tc>
          <w:tcPr>
            <w:tcW w:w="757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color w:val="000000"/>
              </w:rPr>
              <w:t>2680,8</w:t>
            </w:r>
          </w:p>
        </w:tc>
        <w:tc>
          <w:tcPr>
            <w:tcW w:w="741" w:type="pct"/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4,8</w:t>
            </w:r>
          </w:p>
        </w:tc>
      </w:tr>
    </w:tbl>
    <w:p/>
    <w:p>
      <w:pPr>
        <w:jc w:val="right"/>
      </w:pPr>
    </w:p>
    <w:p>
      <w:pPr>
        <w:jc w:val="right"/>
      </w:pPr>
      <w:r>
        <w:t>Продолжение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7"/>
        <w:gridCol w:w="1256"/>
        <w:gridCol w:w="1365"/>
        <w:gridCol w:w="1257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000" w:type="pct"/>
            <w:vMerge w:val="restart"/>
            <w:shd w:val="clear" w:color="auto" w:fill="auto"/>
            <w:noWrap w:val="0"/>
            <w:vAlign w:val="top"/>
          </w:tcPr>
          <w:p>
            <w:pPr>
              <w:spacing w:line="220" w:lineRule="exact"/>
              <w:jc w:val="both"/>
            </w:pPr>
          </w:p>
        </w:tc>
        <w:tc>
          <w:tcPr>
            <w:tcW w:w="1500" w:type="pct"/>
            <w:gridSpan w:val="2"/>
            <w:tcBorders>
              <w:top w:val="dashSmallGap" w:color="auto" w:sz="4" w:space="0"/>
            </w:tcBorders>
            <w:noWrap w:val="0"/>
            <w:vAlign w:val="top"/>
          </w:tcPr>
          <w:p>
            <w:pPr>
              <w:spacing w:before="60" w:line="220" w:lineRule="exact"/>
              <w:ind w:left="-79" w:right="-113"/>
              <w:jc w:val="center"/>
              <w:rPr>
                <w:vertAlign w:val="superscript"/>
              </w:rPr>
            </w:pPr>
            <w:r>
              <w:t>Юридические лица</w:t>
            </w:r>
          </w:p>
        </w:tc>
        <w:tc>
          <w:tcPr>
            <w:tcW w:w="1500" w:type="pct"/>
            <w:gridSpan w:val="2"/>
            <w:tcBorders>
              <w:top w:val="dashSmallGap" w:color="auto" w:sz="4" w:space="0"/>
            </w:tcBorders>
            <w:noWrap w:val="0"/>
            <w:vAlign w:val="top"/>
          </w:tcPr>
          <w:p>
            <w:pPr>
              <w:spacing w:before="60" w:line="220" w:lineRule="exact"/>
              <w:ind w:left="-79" w:right="-113"/>
              <w:jc w:val="center"/>
              <w:rPr>
                <w:spacing w:val="-2"/>
                <w:vertAlign w:val="superscript"/>
              </w:rPr>
            </w:pPr>
            <w:r>
              <w:rPr>
                <w:spacing w:val="-2"/>
              </w:rPr>
              <w:t>Индивидуальные  предприниматели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2000" w:type="pct"/>
            <w:vMerge w:val="continue"/>
            <w:shd w:val="clear" w:color="auto" w:fill="auto"/>
            <w:noWrap w:val="0"/>
            <w:vAlign w:val="top"/>
          </w:tcPr>
          <w:p>
            <w:pPr>
              <w:spacing w:line="220" w:lineRule="exact"/>
              <w:jc w:val="both"/>
            </w:pPr>
          </w:p>
        </w:tc>
        <w:tc>
          <w:tcPr>
            <w:tcW w:w="750" w:type="pct"/>
            <w:tcBorders>
              <w:top w:val="dashSmallGap" w:color="auto" w:sz="4" w:space="0"/>
            </w:tcBorders>
            <w:noWrap w:val="0"/>
            <w:vAlign w:val="top"/>
          </w:tcPr>
          <w:p>
            <w:pPr>
              <w:spacing w:line="220" w:lineRule="exact"/>
              <w:ind w:left="-79" w:right="-113"/>
              <w:jc w:val="center"/>
            </w:pPr>
            <w:r>
              <w:t>всего (без НДС, акци-зов и других аналогичных обязательных платежей)</w:t>
            </w:r>
          </w:p>
        </w:tc>
        <w:tc>
          <w:tcPr>
            <w:tcW w:w="750" w:type="pct"/>
            <w:tcBorders>
              <w:top w:val="dashSmallGap" w:color="auto" w:sz="4" w:space="0"/>
            </w:tcBorders>
            <w:noWrap w:val="0"/>
            <w:vAlign w:val="top"/>
          </w:tcPr>
          <w:p>
            <w:pPr>
              <w:spacing w:line="220" w:lineRule="exact"/>
              <w:ind w:left="-79" w:right="-113"/>
              <w:jc w:val="center"/>
              <w:rPr>
                <w:spacing w:val="-2"/>
              </w:rPr>
            </w:pPr>
            <w:r>
              <w:rPr>
                <w:spacing w:val="-2"/>
              </w:rPr>
              <w:t>в том числе в расчете на 1 предприятие, осуществ- лявшее дея-тельность</w:t>
            </w:r>
          </w:p>
        </w:tc>
        <w:tc>
          <w:tcPr>
            <w:tcW w:w="750" w:type="pct"/>
            <w:tcBorders>
              <w:top w:val="dashSmallGap" w:color="auto" w:sz="4" w:space="0"/>
            </w:tcBorders>
            <w:noWrap w:val="0"/>
            <w:vAlign w:val="top"/>
          </w:tcPr>
          <w:p>
            <w:pPr>
              <w:spacing w:line="220" w:lineRule="exact"/>
              <w:ind w:left="-79" w:right="-113"/>
              <w:jc w:val="center"/>
              <w:rPr>
                <w:spacing w:val="-2"/>
              </w:rPr>
            </w:pPr>
            <w:r>
              <w:rPr>
                <w:spacing w:val="-2"/>
              </w:rPr>
              <w:t>всего (с учетом НДС, акцизов и других аналогичных обязательных платежей)</w:t>
            </w:r>
          </w:p>
        </w:tc>
        <w:tc>
          <w:tcPr>
            <w:tcW w:w="750" w:type="pct"/>
            <w:tcBorders>
              <w:top w:val="dashSmallGap" w:color="auto" w:sz="4" w:space="0"/>
            </w:tcBorders>
            <w:noWrap w:val="0"/>
            <w:vAlign w:val="top"/>
          </w:tcPr>
          <w:p>
            <w:pPr>
              <w:spacing w:line="220" w:lineRule="exact"/>
              <w:ind w:left="-79" w:right="-113"/>
              <w:jc w:val="center"/>
              <w:rPr>
                <w:spacing w:val="-2"/>
              </w:rPr>
            </w:pPr>
            <w:r>
              <w:rPr>
                <w:spacing w:val="-2"/>
              </w:rPr>
              <w:t>в том числе в расчете на 1 предприни-мателя, осу-ществляв-шего дея-тельность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pct"/>
            <w:noWrap w:val="0"/>
            <w:vAlign w:val="bottom"/>
          </w:tcPr>
          <w:p>
            <w:pPr>
              <w:spacing w:line="220" w:lineRule="exact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деятельность по операциям с недвижимым имуществом</w:t>
            </w:r>
          </w:p>
        </w:tc>
        <w:tc>
          <w:tcPr>
            <w:tcW w:w="750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color w:val="000000"/>
              </w:rPr>
              <w:t>45846,8</w:t>
            </w:r>
          </w:p>
        </w:tc>
        <w:tc>
          <w:tcPr>
            <w:tcW w:w="750" w:type="pct"/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13,9</w:t>
            </w:r>
          </w:p>
        </w:tc>
        <w:tc>
          <w:tcPr>
            <w:tcW w:w="750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color w:val="000000"/>
              </w:rPr>
              <w:t>28760,6</w:t>
            </w:r>
          </w:p>
        </w:tc>
        <w:tc>
          <w:tcPr>
            <w:tcW w:w="750" w:type="pct"/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pct"/>
            <w:noWrap w:val="0"/>
            <w:vAlign w:val="bottom"/>
          </w:tcPr>
          <w:p>
            <w:pPr>
              <w:spacing w:line="220" w:lineRule="exact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деятельность профессиональ-ная, научная и техническая</w:t>
            </w:r>
          </w:p>
        </w:tc>
        <w:tc>
          <w:tcPr>
            <w:tcW w:w="750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color w:val="000000"/>
              </w:rPr>
              <w:t>34737,3</w:t>
            </w:r>
          </w:p>
        </w:tc>
        <w:tc>
          <w:tcPr>
            <w:tcW w:w="750" w:type="pct"/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12,3</w:t>
            </w:r>
          </w:p>
        </w:tc>
        <w:tc>
          <w:tcPr>
            <w:tcW w:w="750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color w:val="000000"/>
              </w:rPr>
              <w:t>12168,2</w:t>
            </w:r>
          </w:p>
        </w:tc>
        <w:tc>
          <w:tcPr>
            <w:tcW w:w="750" w:type="pct"/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pct"/>
            <w:noWrap w:val="0"/>
            <w:vAlign w:val="bottom"/>
          </w:tcPr>
          <w:p>
            <w:pPr>
              <w:spacing w:line="220" w:lineRule="exact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750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color w:val="000000"/>
              </w:rPr>
              <w:t>19784,7</w:t>
            </w:r>
          </w:p>
        </w:tc>
        <w:tc>
          <w:tcPr>
            <w:tcW w:w="750" w:type="pct"/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12,5</w:t>
            </w:r>
          </w:p>
        </w:tc>
        <w:tc>
          <w:tcPr>
            <w:tcW w:w="750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color w:val="000000"/>
              </w:rPr>
              <w:t>8078,5</w:t>
            </w:r>
          </w:p>
        </w:tc>
        <w:tc>
          <w:tcPr>
            <w:tcW w:w="750" w:type="pct"/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pct"/>
            <w:noWrap w:val="0"/>
            <w:vAlign w:val="bottom"/>
          </w:tcPr>
          <w:p>
            <w:pPr>
              <w:spacing w:line="220" w:lineRule="exact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50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color w:val="000000"/>
              </w:rPr>
              <w:t>448,6</w:t>
            </w:r>
          </w:p>
        </w:tc>
        <w:tc>
          <w:tcPr>
            <w:tcW w:w="750" w:type="pct"/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6,0</w:t>
            </w:r>
          </w:p>
        </w:tc>
        <w:tc>
          <w:tcPr>
            <w:tcW w:w="750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color w:val="000000"/>
              </w:rPr>
              <w:t>1073,8</w:t>
            </w:r>
          </w:p>
        </w:tc>
        <w:tc>
          <w:tcPr>
            <w:tcW w:w="750" w:type="pct"/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pct"/>
            <w:noWrap w:val="0"/>
            <w:vAlign w:val="bottom"/>
          </w:tcPr>
          <w:p>
            <w:pPr>
              <w:spacing w:line="220" w:lineRule="exact"/>
              <w:ind w:left="57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>деятельность в области здравоохранения  и социальных услуг</w:t>
            </w:r>
          </w:p>
        </w:tc>
        <w:tc>
          <w:tcPr>
            <w:tcW w:w="750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color w:val="000000"/>
              </w:rPr>
              <w:t>14248,3</w:t>
            </w:r>
          </w:p>
        </w:tc>
        <w:tc>
          <w:tcPr>
            <w:tcW w:w="750" w:type="pct"/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16,7</w:t>
            </w:r>
          </w:p>
        </w:tc>
        <w:tc>
          <w:tcPr>
            <w:tcW w:w="750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color w:val="000000"/>
              </w:rPr>
              <w:t>539,5</w:t>
            </w:r>
          </w:p>
        </w:tc>
        <w:tc>
          <w:tcPr>
            <w:tcW w:w="750" w:type="pct"/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pct"/>
            <w:noWrap w:val="0"/>
            <w:vAlign w:val="bottom"/>
          </w:tcPr>
          <w:p>
            <w:pPr>
              <w:spacing w:line="220" w:lineRule="exact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750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color w:val="000000"/>
              </w:rPr>
              <w:t>1407,0</w:t>
            </w:r>
          </w:p>
        </w:tc>
        <w:tc>
          <w:tcPr>
            <w:tcW w:w="750" w:type="pct"/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750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color w:val="000000"/>
              </w:rPr>
              <w:t>982,0</w:t>
            </w:r>
          </w:p>
        </w:tc>
        <w:tc>
          <w:tcPr>
            <w:tcW w:w="750" w:type="pct"/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00" w:type="pct"/>
            <w:noWrap w:val="0"/>
            <w:vAlign w:val="bottom"/>
          </w:tcPr>
          <w:p>
            <w:pPr>
              <w:spacing w:line="220" w:lineRule="exact"/>
              <w:ind w:left="57"/>
              <w:rPr>
                <w:b/>
                <w:bCs/>
              </w:rPr>
            </w:pPr>
            <w:r>
              <w:rPr>
                <w:b/>
                <w:bCs/>
              </w:rPr>
              <w:t>предоставление прочих видов услуг</w:t>
            </w:r>
          </w:p>
        </w:tc>
        <w:tc>
          <w:tcPr>
            <w:tcW w:w="750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color w:val="000000"/>
              </w:rPr>
              <w:t>4032,0</w:t>
            </w:r>
          </w:p>
        </w:tc>
        <w:tc>
          <w:tcPr>
            <w:tcW w:w="750" w:type="pct"/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7,6</w:t>
            </w:r>
          </w:p>
        </w:tc>
        <w:tc>
          <w:tcPr>
            <w:tcW w:w="750" w:type="pct"/>
            <w:noWrap w:val="0"/>
            <w:vAlign w:val="bottom"/>
          </w:tcPr>
          <w:p>
            <w:pPr>
              <w:spacing w:line="220" w:lineRule="exact"/>
              <w:jc w:val="right"/>
              <w:rPr>
                <w:b/>
                <w:bCs/>
              </w:rPr>
            </w:pPr>
            <w:r>
              <w:rPr>
                <w:b/>
                <w:color w:val="000000"/>
              </w:rPr>
              <w:t>4073,7</w:t>
            </w:r>
          </w:p>
        </w:tc>
        <w:tc>
          <w:tcPr>
            <w:tcW w:w="750" w:type="pct"/>
            <w:noWrap w:val="0"/>
            <w:vAlign w:val="bottom"/>
          </w:tcPr>
          <w:p>
            <w:pPr>
              <w:spacing w:line="220" w:lineRule="exact"/>
              <w:ind w:right="28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1,7</w:t>
            </w:r>
          </w:p>
        </w:tc>
      </w:tr>
    </w:tbl>
    <w:p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  <w:vertAlign w:val="superscript"/>
        </w:rPr>
        <w:t xml:space="preserve">1) </w:t>
      </w:r>
      <w:r>
        <w:rPr>
          <w:i/>
          <w:iCs/>
          <w:sz w:val="18"/>
          <w:szCs w:val="18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 ноября 2007 г. № 282-ФЗ «Об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официальном статистическом учете и системе государственной статистики в Российской Федерации» </w:t>
      </w:r>
      <w:r>
        <w:rPr>
          <w:i/>
          <w:sz w:val="18"/>
          <w:szCs w:val="18"/>
        </w:rPr>
        <w:t>(п. 5 ст. 4, ч. 1 ст. 9)</w:t>
      </w:r>
      <w:r>
        <w:rPr>
          <w:i/>
          <w:iCs/>
          <w:sz w:val="18"/>
          <w:szCs w:val="18"/>
        </w:rPr>
        <w:t>.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JournalRub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C55BF5"/>
    <w:rsid w:val="45C5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2022-12-22T08:46:00Z</dcterms:created>
  <dc:creator>user_pc</dc:creator>
  <cp:lastModifiedBy>user_pc</cp:lastModifiedBy>
  <dcterms:modified xsi:type="dcterms:W3CDTF">2022-12-22T08:46:27Z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83A87052953743C4A676320D857C6C9F</vt:lpwstr>
  </property>
</Properties>
</file>