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5C" w:rsidRPr="0012549F" w:rsidRDefault="0044105C" w:rsidP="001254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Как применять единые типовые нормы выдачи </w:t>
      </w:r>
      <w:proofErr w:type="gramStart"/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СИЗ</w:t>
      </w:r>
      <w:proofErr w:type="gramEnd"/>
    </w:p>
    <w:p w:rsidR="0044105C" w:rsidRPr="0012549F" w:rsidRDefault="0044105C" w:rsidP="0012549F">
      <w:pPr>
        <w:spacing w:line="240" w:lineRule="auto"/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>С 1 сентября работодатели имеют право выдавать </w:t>
      </w:r>
      <w:proofErr w:type="gramStart"/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 xml:space="preserve"> по новым единым типовым нормам. Эксперты разобрали, как читать новые единые типовые нормы выдачи </w:t>
      </w:r>
      <w:proofErr w:type="gramStart"/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 xml:space="preserve"> и заполнять документы без ошибок. В рекомендации найдете разъяснения по подбору от ведущих поставщиков </w:t>
      </w:r>
      <w:proofErr w:type="gramStart"/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>.</w:t>
      </w:r>
    </w:p>
    <w:p w:rsidR="0044105C" w:rsidRPr="0012549F" w:rsidRDefault="0044105C" w:rsidP="0012549F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noProof/>
          <w:color w:val="222222"/>
          <w:spacing w:val="-2"/>
          <w:sz w:val="28"/>
          <w:szCs w:val="28"/>
          <w:lang w:eastAsia="ru-RU"/>
        </w:rPr>
        <w:drawing>
          <wp:inline distT="0" distB="0" distL="0" distR="0" wp14:anchorId="2E4F023A" wp14:editId="28154908">
            <wp:extent cx="1017270" cy="1262380"/>
            <wp:effectExtent l="0" t="0" r="0" b="0"/>
            <wp:docPr id="1" name="Рисунок 1" descr="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5C" w:rsidRPr="0012549F" w:rsidRDefault="0044105C" w:rsidP="0012549F">
      <w:pPr>
        <w:spacing w:after="90" w:line="240" w:lineRule="auto"/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50576D"/>
          <w:spacing w:val="-2"/>
          <w:sz w:val="28"/>
          <w:szCs w:val="28"/>
          <w:lang w:eastAsia="ru-RU"/>
        </w:rPr>
        <w:t>Ирина </w:t>
      </w:r>
      <w:proofErr w:type="spellStart"/>
      <w:r w:rsidRPr="0012549F">
        <w:rPr>
          <w:rFonts w:ascii="Times New Roman" w:eastAsia="Times New Roman" w:hAnsi="Times New Roman" w:cs="Times New Roman"/>
          <w:b/>
          <w:bCs/>
          <w:color w:val="50576D"/>
          <w:spacing w:val="-2"/>
          <w:sz w:val="28"/>
          <w:szCs w:val="28"/>
          <w:lang w:eastAsia="ru-RU"/>
        </w:rPr>
        <w:t>Матчина</w:t>
      </w:r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>Главный</w:t>
      </w:r>
      <w:proofErr w:type="spellEnd"/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 xml:space="preserve"> редактор Системы Охрана труда</w:t>
      </w:r>
    </w:p>
    <w:p w:rsidR="0044105C" w:rsidRPr="0012549F" w:rsidRDefault="0044105C" w:rsidP="0012549F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noProof/>
          <w:color w:val="222222"/>
          <w:spacing w:val="-2"/>
          <w:sz w:val="28"/>
          <w:szCs w:val="28"/>
          <w:lang w:eastAsia="ru-RU"/>
        </w:rPr>
        <w:drawing>
          <wp:inline distT="0" distB="0" distL="0" distR="0" wp14:anchorId="539F8934" wp14:editId="2A5F6CCE">
            <wp:extent cx="1017270" cy="1262380"/>
            <wp:effectExtent l="0" t="0" r="0" b="0"/>
            <wp:docPr id="2" name="Рисунок 2" descr="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5C" w:rsidRPr="0012549F" w:rsidRDefault="0044105C" w:rsidP="0012549F">
      <w:pPr>
        <w:spacing w:line="240" w:lineRule="auto"/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50576D"/>
          <w:spacing w:val="-2"/>
          <w:sz w:val="28"/>
          <w:szCs w:val="28"/>
          <w:lang w:eastAsia="ru-RU"/>
        </w:rPr>
        <w:t>Татьяна </w:t>
      </w:r>
      <w:proofErr w:type="spellStart"/>
      <w:r w:rsidRPr="0012549F">
        <w:rPr>
          <w:rFonts w:ascii="Times New Roman" w:eastAsia="Times New Roman" w:hAnsi="Times New Roman" w:cs="Times New Roman"/>
          <w:b/>
          <w:bCs/>
          <w:color w:val="50576D"/>
          <w:spacing w:val="-2"/>
          <w:sz w:val="28"/>
          <w:szCs w:val="28"/>
          <w:lang w:eastAsia="ru-RU"/>
        </w:rPr>
        <w:t>Пилипенко</w:t>
      </w:r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>Заместитель</w:t>
      </w:r>
      <w:proofErr w:type="spellEnd"/>
      <w:r w:rsidRPr="0012549F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 xml:space="preserve"> генерального директора по вопросам стандартизации и технического регулирования ГК «Восток-Сервис»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 1 сентября работодатель вправе выдавать СИЗ по единым типовым нормам (далее — ЕТН), которые утвердили </w:t>
      </w:r>
      <w:hyperlink r:id="rId9" w:anchor="/document/99/727092797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приказом Минтруда от 29.10.2021 № 767н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44105C" w:rsidRPr="0012549F" w:rsidRDefault="0044105C" w:rsidP="0012549F">
      <w:pPr>
        <w:spacing w:before="6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Как составлены ЕТН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Единые типовые нормы состоят из трех приложений:</w:t>
      </w:r>
    </w:p>
    <w:p w:rsidR="0044105C" w:rsidRPr="0012549F" w:rsidRDefault="0044105C" w:rsidP="0012549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>единые типовые нормы выдачи средств индивидуальной защиты по рабочим профессиям (</w:t>
      </w:r>
      <w:hyperlink r:id="rId10" w:anchor="/document/99/727092797/XA00LVA2M9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приложение № 1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);</w:t>
      </w:r>
    </w:p>
    <w:p w:rsidR="0044105C" w:rsidRPr="0012549F" w:rsidRDefault="0044105C" w:rsidP="0012549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единые типовые нормы выдачи средств индивидуальной защиты в зависимости от идентифицированных опасностей и опасных событий (</w:t>
      </w:r>
      <w:hyperlink r:id="rId11" w:anchor="/document/99/727092797/XA00LVS2MC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приложение № 2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);</w:t>
      </w:r>
    </w:p>
    <w:p w:rsidR="0044105C" w:rsidRPr="0012549F" w:rsidRDefault="0044105C" w:rsidP="0012549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единые типовые нормы выдачи дерматологических средств индивидуальной защиты и смывающих средств (</w:t>
      </w:r>
      <w:hyperlink r:id="rId12" w:anchor="/document/99/727092797/XA00M262MM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приложение № 3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 приложении № 1 – 5357 профессий. Для них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подобрали минимальный набор 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который работодатель обязан выдать в любом случае. Если работодатель считает, что средства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 средства защиты из </w:t>
      </w:r>
      <w:hyperlink r:id="rId13" w:anchor="/document/99/727092797/XA00LVA2M9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приложения № 1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не подходят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работнику согласно должности/профессии в штатном расписании, проверьте, правильно ли определили должность/профессию.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 приложении № 2 представили опасности и опасные события, с учетом которых работодатели дополняют перечень или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расширяют спектр защитных свойств 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для конкретного работника. У нескольких работников с одинаковой профессией может быть разный набор СИЗ на одной производственной площадке. По второму приложению работодатель сам определяет, какие опасности учитывать при выборе СИЗ.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По приложению № 3 выдают дерматологические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 смывающие средства. В таблице № 1 средства выбирают в зависимости от характера производственных загрязнений, в таблице № 2 — в зависимости от видов работ.</w:t>
      </w:r>
    </w:p>
    <w:p w:rsidR="0044105C" w:rsidRPr="0012549F" w:rsidRDefault="0044105C" w:rsidP="0012549F">
      <w:pPr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есть наименования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 единых типовых нормах применяют наименования специальной одежды из </w:t>
      </w:r>
      <w:hyperlink r:id="rId14" w:anchor="/document/99/902320567/XA00M4A2MI/" w:tgtFrame="_self" w:history="1">
        <w:proofErr w:type="gramStart"/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ТР</w:t>
        </w:r>
        <w:proofErr w:type="gramEnd"/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 ТС 019/2011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 Однако используют формулировки из </w:t>
      </w:r>
      <w:hyperlink r:id="rId15" w:anchor="/document/97/508973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проекта с изменениями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которые внесут в приложение № 5. Документ планируют ввести в действие к концу 2024 года.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 таблице привели группы и подгруппы защиты, которые используют в ЕТН. Полужирным шрифтом выделили изменения по проекту.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532"/>
        <w:gridCol w:w="9407"/>
      </w:tblGrid>
      <w:tr w:rsidR="0044105C" w:rsidRPr="0012549F" w:rsidTr="0044105C">
        <w:trPr>
          <w:tblHeader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защиты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Подгруппа защиты</w:t>
            </w:r>
          </w:p>
        </w:tc>
      </w:tr>
      <w:tr w:rsidR="0044105C" w:rsidRPr="0012549F" w:rsidTr="0044105C">
        <w:trPr>
          <w:tblHeader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Группа защиты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Подгруппа защиты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механических воздействий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механических воздействий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истирания</w:t>
            </w:r>
          </w:p>
          <w:p w:rsidR="0044105C" w:rsidRPr="0012549F" w:rsidRDefault="0044105C" w:rsidP="0012549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проколов, порезов</w:t>
            </w:r>
          </w:p>
          <w:p w:rsidR="0044105C" w:rsidRPr="0012549F" w:rsidRDefault="0044105C" w:rsidP="0012549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вибрации</w:t>
            </w:r>
          </w:p>
          <w:p w:rsidR="0044105C" w:rsidRPr="0012549F" w:rsidRDefault="0044105C" w:rsidP="0012549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шума</w:t>
            </w:r>
          </w:p>
          <w:p w:rsidR="0044105C" w:rsidRPr="0012549F" w:rsidRDefault="0044105C" w:rsidP="0012549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ударов в разные части тела</w:t>
            </w:r>
          </w:p>
          <w:p w:rsidR="0044105C" w:rsidRPr="0012549F" w:rsidRDefault="0044105C" w:rsidP="0012549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возможного захвата движущимися частями механизмов</w:t>
            </w:r>
          </w:p>
          <w:p w:rsidR="0044105C" w:rsidRPr="0012549F" w:rsidRDefault="0044105C" w:rsidP="0012549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падения с высоты и средства спасения с высоты (ИСУ)</w:t>
            </w:r>
          </w:p>
          <w:p w:rsidR="0044105C" w:rsidRPr="0012549F" w:rsidRDefault="0044105C" w:rsidP="0012549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 режущего воздействия ручной цепной пилой</w:t>
            </w:r>
          </w:p>
          <w:p w:rsidR="0044105C" w:rsidRPr="0012549F" w:rsidRDefault="0044105C" w:rsidP="0012549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 вредных биологических факторов (насекомых и паукообразных)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общих производственных загрязнений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воды и растворов нетоксичных веществ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растворов поверхностно-активных веществ</w:t>
            </w:r>
          </w:p>
          <w:p w:rsidR="0044105C" w:rsidRPr="0012549F" w:rsidRDefault="0044105C" w:rsidP="0012549F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водоотталкивающая</w:t>
            </w:r>
          </w:p>
          <w:p w:rsidR="0044105C" w:rsidRPr="0012549F" w:rsidRDefault="0044105C" w:rsidP="0012549F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водонепроницаемая</w:t>
            </w:r>
          </w:p>
          <w:p w:rsidR="0044105C" w:rsidRPr="0012549F" w:rsidRDefault="0044105C" w:rsidP="0012549F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водоупорная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нетоксичной пыли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пыли стекловолокна, асбеста</w:t>
            </w:r>
          </w:p>
          <w:p w:rsidR="0044105C" w:rsidRPr="0012549F" w:rsidRDefault="0044105C" w:rsidP="0012549F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взрывоопасной пыли</w:t>
            </w:r>
          </w:p>
          <w:p w:rsidR="0044105C" w:rsidRPr="0012549F" w:rsidRDefault="0044105C" w:rsidP="0012549F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мелкодисперсной пыли</w:t>
            </w:r>
          </w:p>
          <w:p w:rsidR="0044105C" w:rsidRPr="0012549F" w:rsidRDefault="0044105C" w:rsidP="0012549F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крупнодисперсной пыли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скольжения по поверхностям, загрязненным жирами и маслами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химических факторов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токсичных веществ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твердых токсичных веществ</w:t>
            </w:r>
          </w:p>
          <w:p w:rsidR="0044105C" w:rsidRPr="0012549F" w:rsidRDefault="0044105C" w:rsidP="0012549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жидких токсичных веществ</w:t>
            </w:r>
          </w:p>
          <w:p w:rsidR="0044105C" w:rsidRPr="0012549F" w:rsidRDefault="0044105C" w:rsidP="0012549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газообразных токсичных веществ</w:t>
            </w:r>
          </w:p>
          <w:p w:rsidR="0044105C" w:rsidRPr="0012549F" w:rsidRDefault="0044105C" w:rsidP="0012549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аэрозолей токсичных веществ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растворов кислот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 защиты от разных концентраций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щелочей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 защиты от разных концентраций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органических растворителей, в том числе лаков и красок на их основе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органических растворителей</w:t>
            </w:r>
          </w:p>
          <w:p w:rsidR="0044105C" w:rsidRPr="0012549F" w:rsidRDefault="0044105C" w:rsidP="0012549F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ароматических веществ</w:t>
            </w:r>
          </w:p>
          <w:p w:rsidR="0044105C" w:rsidRPr="0012549F" w:rsidRDefault="0044105C" w:rsidP="0012549F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неароматических веществ</w:t>
            </w:r>
          </w:p>
          <w:p w:rsidR="0044105C" w:rsidRPr="0012549F" w:rsidRDefault="0044105C" w:rsidP="0012549F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хлорированных углеводородов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нефти, нефтепродуктов, масел и жиров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сырой нефти</w:t>
            </w:r>
          </w:p>
          <w:p w:rsidR="0044105C" w:rsidRPr="0012549F" w:rsidRDefault="0044105C" w:rsidP="0012549F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продуктов легкой фракции</w:t>
            </w:r>
          </w:p>
          <w:p w:rsidR="0044105C" w:rsidRPr="0012549F" w:rsidRDefault="0044105C" w:rsidP="0012549F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нефтяных масел и продуктов тяжелых фракций</w:t>
            </w:r>
          </w:p>
          <w:p w:rsidR="0044105C" w:rsidRPr="0012549F" w:rsidRDefault="0044105C" w:rsidP="0012549F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растительных и животных масел и жиров</w:t>
            </w:r>
          </w:p>
          <w:p w:rsidR="0044105C" w:rsidRPr="0012549F" w:rsidRDefault="0044105C" w:rsidP="0012549F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твердых нефтепродуктов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биологических факторов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вредных биологических факторов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микроорганизмов</w:t>
            </w:r>
          </w:p>
          <w:p w:rsidR="0044105C" w:rsidRPr="0012549F" w:rsidRDefault="0044105C" w:rsidP="0012549F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(исключили – от насекомых и паукообразных)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радиационных факторов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радиоактивных загрязнений и ионизирующих излучений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радиоактивных загрязнений</w:t>
            </w:r>
          </w:p>
          <w:p w:rsidR="0044105C" w:rsidRPr="0012549F" w:rsidRDefault="0044105C" w:rsidP="0012549F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ионизирующих излучений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повышенных и пониженных температур </w:t>
            </w: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(исключили — искр и брызг расплавленного металла)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повышенных температур </w:t>
            </w: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(исключили — обусловленных климатом)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теплового излучения</w:t>
            </w:r>
          </w:p>
          <w:p w:rsidR="0044105C" w:rsidRPr="0012549F" w:rsidRDefault="0044105C" w:rsidP="0012549F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к</w:t>
            </w: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ратковременного воздействия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открытого пламени</w:t>
            </w:r>
          </w:p>
          <w:p w:rsidR="0044105C" w:rsidRPr="0012549F" w:rsidRDefault="0044105C" w:rsidP="0012549F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искр, брызг и выплесков расплавленного металла, окалины</w:t>
            </w:r>
          </w:p>
          <w:p w:rsidR="0044105C" w:rsidRPr="0012549F" w:rsidRDefault="0044105C" w:rsidP="0012549F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выплесков металла</w:t>
            </w:r>
          </w:p>
          <w:p w:rsidR="0044105C" w:rsidRPr="0012549F" w:rsidRDefault="0044105C" w:rsidP="0012549F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контакта с нагретыми поверхностями свыше 45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  <w:p w:rsidR="0044105C" w:rsidRPr="0012549F" w:rsidRDefault="0044105C" w:rsidP="0012549F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контакта с нагретыми поверхностями от 40 до 100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  <w:p w:rsidR="0044105C" w:rsidRPr="0012549F" w:rsidRDefault="0044105C" w:rsidP="0012549F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контакта с нагретыми поверхностями от 100 до 400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  <w:p w:rsidR="0044105C" w:rsidRPr="0012549F" w:rsidRDefault="0044105C" w:rsidP="0012549F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контакта с нагретыми поверхностями свыше 400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  <w:p w:rsidR="0044105C" w:rsidRPr="0012549F" w:rsidRDefault="0044105C" w:rsidP="0012549F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конвективной теплоты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пониженных температур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пониженных температур воздуха</w:t>
            </w:r>
          </w:p>
          <w:p w:rsidR="0044105C" w:rsidRPr="0012549F" w:rsidRDefault="0044105C" w:rsidP="0012549F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пониженных температур воздуха и ветра</w:t>
            </w:r>
          </w:p>
          <w:p w:rsidR="0044105C" w:rsidRPr="0012549F" w:rsidRDefault="0044105C" w:rsidP="0012549F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−20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  <w:p w:rsidR="0044105C" w:rsidRPr="0012549F" w:rsidRDefault="0044105C" w:rsidP="0012549F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−30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  <w:p w:rsidR="0044105C" w:rsidRPr="0012549F" w:rsidRDefault="0044105C" w:rsidP="0012549F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−40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  <w:p w:rsidR="0044105C" w:rsidRPr="0012549F" w:rsidRDefault="0044105C" w:rsidP="0012549F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−50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  <w:p w:rsidR="0044105C" w:rsidRPr="0012549F" w:rsidRDefault="0044105C" w:rsidP="0012549F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контакта с охлажденными поверхностями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 термических рисков электрической дуги, 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неионизирующих излучений, поражений электрическим током, воздействия статического электричества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термических рисков электрической дуги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поражений электрическим током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электрического тока напряжением до 1000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</w:t>
            </w:r>
            <w:proofErr w:type="gramEnd"/>
          </w:p>
          <w:p w:rsidR="0044105C" w:rsidRPr="0012549F" w:rsidRDefault="0044105C" w:rsidP="0012549F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электрического тока напряжением свыше 1000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</w:t>
            </w:r>
            <w:proofErr w:type="gramEnd"/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 статического электричества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электрических и электромагнитных полей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numPr>
                <w:ilvl w:val="0"/>
                <w:numId w:val="1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электрических полей</w:t>
            </w:r>
          </w:p>
          <w:p w:rsidR="0044105C" w:rsidRPr="0012549F" w:rsidRDefault="0044105C" w:rsidP="0012549F">
            <w:pPr>
              <w:numPr>
                <w:ilvl w:val="0"/>
                <w:numId w:val="1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электромагнитных полей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специальная сигнальная повышенной видимости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специальная сигнальная повышенной видимости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средства индивидуальной защиты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средства индивидуальной защиты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в зависимости от назначения входящих в них средств индивидуальной защиты</w:t>
            </w: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индивидуальной защиты 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дерматологические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</w:t>
            </w:r>
          </w:p>
        </w:tc>
        <w:tc>
          <w:tcPr>
            <w:tcW w:w="4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индивидуальной защиты дерматологические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индивидуальной защиты дерматологические защитного типа:</w:t>
            </w:r>
          </w:p>
          <w:p w:rsidR="0044105C" w:rsidRPr="0012549F" w:rsidRDefault="0044105C" w:rsidP="0012549F">
            <w:pPr>
              <w:numPr>
                <w:ilvl w:val="0"/>
                <w:numId w:val="1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гидрофильного действия</w:t>
            </w:r>
          </w:p>
          <w:p w:rsidR="0044105C" w:rsidRPr="0012549F" w:rsidRDefault="0044105C" w:rsidP="0012549F">
            <w:pPr>
              <w:numPr>
                <w:ilvl w:val="0"/>
                <w:numId w:val="1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гидрофобного действия</w:t>
            </w:r>
          </w:p>
          <w:p w:rsidR="0044105C" w:rsidRPr="0012549F" w:rsidRDefault="0044105C" w:rsidP="0012549F">
            <w:pPr>
              <w:numPr>
                <w:ilvl w:val="0"/>
                <w:numId w:val="1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комбинированного (универсального) действия</w:t>
            </w:r>
          </w:p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для защиты при негативном влиянии окружающей среды</w:t>
            </w:r>
          </w:p>
          <w:p w:rsidR="0044105C" w:rsidRPr="0012549F" w:rsidRDefault="0044105C" w:rsidP="0012549F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 воздействия низких температур, ветра</w:t>
            </w:r>
          </w:p>
          <w:p w:rsidR="0044105C" w:rsidRPr="0012549F" w:rsidRDefault="0044105C" w:rsidP="0012549F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 воздействия ультрафиолетового излучения диапазонов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В, С</w:t>
            </w:r>
          </w:p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от воздействия биологических факторов (микроорганизмов):</w:t>
            </w:r>
          </w:p>
          <w:p w:rsidR="0044105C" w:rsidRPr="0012549F" w:rsidRDefault="0044105C" w:rsidP="0012549F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бактерий (средства с антибактериальным (бактерицидным) действием)</w:t>
            </w:r>
          </w:p>
          <w:p w:rsidR="0044105C" w:rsidRPr="0012549F" w:rsidRDefault="0044105C" w:rsidP="0012549F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грибов (средства с противогрибковым (</w:t>
            </w:r>
            <w:proofErr w:type="spellStart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фунгицидным</w:t>
            </w:r>
            <w:proofErr w:type="spellEnd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действием)</w:t>
            </w:r>
          </w:p>
          <w:p w:rsidR="0044105C" w:rsidRPr="0012549F" w:rsidRDefault="0044105C" w:rsidP="0012549F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вирусов (средства с противовирусным (</w:t>
            </w:r>
            <w:proofErr w:type="spellStart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вирулицидным</w:t>
            </w:r>
            <w:proofErr w:type="spellEnd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действием)</w:t>
            </w:r>
          </w:p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для защиты от биологических факторов (насекомых и паукообразных (клещей)):</w:t>
            </w:r>
          </w:p>
          <w:p w:rsidR="0044105C" w:rsidRPr="0012549F" w:rsidRDefault="0044105C" w:rsidP="0012549F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репеллентные</w:t>
            </w:r>
            <w:proofErr w:type="spellEnd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средства</w:t>
            </w:r>
          </w:p>
          <w:p w:rsidR="0044105C" w:rsidRPr="0012549F" w:rsidRDefault="0044105C" w:rsidP="0012549F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инсектоакарицидные</w:t>
            </w:r>
            <w:proofErr w:type="spellEnd"/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средства</w:t>
            </w:r>
          </w:p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индивидуальной защиты дерматологические очищающего типа:</w:t>
            </w:r>
          </w:p>
          <w:p w:rsidR="0044105C" w:rsidRPr="0012549F" w:rsidRDefault="0044105C" w:rsidP="0012549F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для очищения от неустойчивых загрязнений</w:t>
            </w:r>
          </w:p>
          <w:p w:rsidR="0044105C" w:rsidRPr="0012549F" w:rsidRDefault="0044105C" w:rsidP="0012549F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средства для очищения от устойчивых загрязнений</w:t>
            </w:r>
          </w:p>
          <w:p w:rsidR="0044105C" w:rsidRPr="0012549F" w:rsidRDefault="0044105C" w:rsidP="0012549F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для очищения от особо устойчивых загрязнений</w:t>
            </w:r>
          </w:p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индивидуальной защиты дерматологические регенерирующего (восстанавливающего) типа</w:t>
            </w:r>
          </w:p>
        </w:tc>
      </w:tr>
    </w:tbl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 xml:space="preserve">От формулировок в наименовании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зависит количество средства, которое работодатель выбирает для профессии. Если после перечисленных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есть фраза «Для защиты от...», то работодатель выбирает одно из изделий, более подходящее. Пример: пальто, полупальто, плащ для защиты от воды.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От формулировок в наименовании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 в приложении № 1 зависит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количество средства защиты, которые работодатель выбирает для профессии. Если после перечисленных в таблице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 есть фраза «для защиты от...», то работодатель вправе выбирать одного из изделий, более подходящее для условий труда. Пример: пальто, полупальто, плащ для защиты от воды. Работодатель выбирает любую из трех перечисленных конструкций,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которые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по его мнению максимально подходят для его работника.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Если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объединяет несколько свойств, закупают средство со всеми перечисленными свойствами. Пример: обувь специальная для защиты от механических воздействий (ударов), нефти и/или нефтепродуктов.</w:t>
      </w:r>
    </w:p>
    <w:p w:rsidR="0044105C" w:rsidRPr="0012549F" w:rsidRDefault="0044105C" w:rsidP="0012549F">
      <w:pPr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есть нормы выдачи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Для большинства наименований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определили четкие нормы выдачи на год или период. Их количество указывают в штуках, парах, комплектах или миллилитрах. Но есть нормы, которые работодатель определяет сам по документам изготовителя, например, для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берушей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 xml:space="preserve">Нормы выдачи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для защиты от пониженных температур определяют по климатическим поясам и классам защиты. Для этого используют таблицу из </w:t>
      </w:r>
      <w:hyperlink r:id="rId16" w:anchor="/document/99/727092798/XA00MG02O8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приложения № 4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 к Правилам обеспечения работников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 Климатические пояса определяют по </w:t>
      </w:r>
      <w:hyperlink r:id="rId17" w:anchor="/document/97/396524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ГОСТ 12.4.303-2016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163"/>
        <w:gridCol w:w="1804"/>
        <w:gridCol w:w="2002"/>
        <w:gridCol w:w="1661"/>
        <w:gridCol w:w="1578"/>
        <w:gridCol w:w="2956"/>
      </w:tblGrid>
      <w:tr w:rsidR="0044105C" w:rsidRPr="0012549F" w:rsidTr="0044105C">
        <w:tc>
          <w:tcPr>
            <w:tcW w:w="5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специальной одежды и специальной обуви для защиты от пониженных температур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эксплуатации по климатическим поясам (в годах)</w:t>
            </w:r>
          </w:p>
        </w:tc>
      </w:tr>
      <w:tr w:rsidR="0044105C" w:rsidRPr="0012549F" w:rsidTr="0044105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</w:t>
            </w:r>
          </w:p>
        </w:tc>
      </w:tr>
      <w:tr w:rsidR="0044105C" w:rsidRPr="0012549F" w:rsidTr="0044105C"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специальная от пониженных температур 1-го, 2-го класса защиты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44105C" w:rsidRPr="0012549F" w:rsidTr="0044105C"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специальная от пониженных температур 3-го, 4-го класса защиты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44105C" w:rsidRPr="0012549F" w:rsidTr="0044105C"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специальная для защиты от пониженных температур (по поясам)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05C" w:rsidRPr="0012549F" w:rsidTr="0044105C"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валяная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105C" w:rsidRPr="0012549F" w:rsidTr="0044105C"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Головной убор для защиты от пониженных температур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4105C" w:rsidRPr="0012549F" w:rsidRDefault="0044105C" w:rsidP="0012549F">
      <w:pPr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Чем опасность отличается от опасного события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 — потенциальный источник нанесения вреда здоровью работника в процессе трудовой деятельности (</w:t>
      </w:r>
      <w:hyperlink r:id="rId18" w:anchor="/document/99/901807664/ZAP2B003HH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ст. 209 ТК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 Опасное событие – это событие, в результате которого работник получил травму заболевание или погиб.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При наличии одной опасности может возникнуть несколько опасных событий. От опасного события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зависит набор 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который работодатель выдаст работнику.</w:t>
      </w:r>
    </w:p>
    <w:p w:rsidR="0044105C" w:rsidRPr="0012549F" w:rsidRDefault="0044105C" w:rsidP="0012549F">
      <w:pPr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есть опасности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 приложении № 2 СИЗ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подбирают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исходят из опасности и опасного события, которое может произойти. Выделяют 20 видов опасностей: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механические опасности;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опасность, связанная с воздействием общих производственных загрязнений;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опасности, связанные с воздействием электрического тока, статического электричества, а также с воздействием термических рисков электрической дуги;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опасности, связанные с воздействием повышенных/пониженных температур;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опасности, связанные с недостатком кислорода;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химические опасности;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 воздействия повышенной концентрац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ии аэ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розолей преимущественно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фиброгенного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действия (АПФД);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 воздействия биологического фактора (микроорганизмы, насекомые, паукообразные);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 физических перегрузок;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 воздействия повышенного уровня шума;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 от воздействия повышенной вибрации;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опасность, связанная с освещением/контрастностью в рабочей зоне;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опасности, связанные с воздействием повышенного уровня неионизирующих излучений;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опасности, связанные с воздействием ионизирующих излучений;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>опасность нанесения увечий животными (млекопитающими, птицами, рыбами);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 негативного воздействия растений;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опасность, связанная с пожаром;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опасности, связанные с транспортными средствами;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опасности, связанные с работой во взрывопожароопасной среде;</w:t>
      </w:r>
    </w:p>
    <w:p w:rsidR="0044105C" w:rsidRPr="0012549F" w:rsidRDefault="0044105C" w:rsidP="0012549F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опасность, связанная с загрязнением одежды специальной.</w:t>
      </w:r>
    </w:p>
    <w:p w:rsidR="0044105C" w:rsidRPr="0012549F" w:rsidRDefault="0044105C" w:rsidP="0012549F">
      <w:pPr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определить опасности для профессии или должности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Используйте карту оценки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профрисков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на рабочем месте работника. Проанализируйте опасности и выберите те, для которых защита с помощью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является неотъемлемым мероприятием. Как правило, это опасности среднего и высокого уровня риска.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Работодатель вправе не учитывать СИЗ от опасностей, уровень риска по которым не приведет к нанесению вреда здоровью работника во время работы, так как рисками управляют с помощью других мероприятий. Защиту от опасностей подтверждайте результатами СОУТ и 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ОПР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(</w:t>
      </w:r>
      <w:hyperlink r:id="rId19" w:anchor="/document/99/727092798/ZAP2KK83L1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п. 18 Правил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Для одной профессии в организации может быть разный перечень опасностей, если рабочие места отличаются друг от друга расположением, оборудованием, уровнем шума или запыленности.</w:t>
      </w:r>
    </w:p>
    <w:p w:rsidR="0044105C" w:rsidRPr="0012549F" w:rsidRDefault="0044105C" w:rsidP="0012549F">
      <w:pPr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Как выбрать подходящую конструкцию </w:t>
      </w:r>
      <w:proofErr w:type="gramStart"/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СИЗ</w:t>
      </w:r>
      <w:proofErr w:type="gramEnd"/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 столбце 6 приложения № 2 перечислены возможные конструкции СИЗ, а в столбце 8 приложения № 2 дополнительные конструкции, которые пока не включили в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ТР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ТС 019/2011. Работодатель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выбирает одну из конструкций 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которая больше подходит работникам для выполнения работ. Пример: для обуви специальной для защиты от скольжения предусмотрены шесть конструкций — ботинки, сапоги, полуботинки,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полусапоги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полуботинки с перфорацией (</w:t>
      </w:r>
      <w:hyperlink r:id="rId20" w:anchor="/document/99/727092797/ZAP1NOE39D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п. 1.1 приложения № 2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 xml:space="preserve">Для каждой конструкции также указывают защитные свойства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которые прописаны в документе о подтверждении соответствия – в сертификате или декларации. Пример: для обуви специальной резиновой или из полимерных материалов для защиты от механических воздействий выдают сапоги или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полусапоги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с ударопрочным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подноском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200 Дж (</w:t>
      </w:r>
      <w:hyperlink r:id="rId21" w:anchor="/document/99/727092797/ZAP1JLQ37Q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п. 1.3 приложения № 2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Для СИЗ от падения с высоты, для защиты от электрических полей и защиты органов дыхания перечислены всевозможные конструкции, которые работодатель комплектует для себя.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Пример: для опасности падения при работе в люльке подъемника используют страховочную привязь в комплекте со стропом с амортизатором и соединительными элементами, а также анкерное устройство (</w:t>
      </w:r>
      <w:hyperlink r:id="rId22" w:anchor="/document/99/727092797/ZAP1M5O3A2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п. 1.2 приложения № 2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</w:t>
      </w:r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Рекомендуемые схемы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hyperlink r:id="rId23" w:anchor="/document/16/139465/" w:tgtFrame="_self" w:history="1">
        <w:r w:rsidRPr="0012549F">
          <w:rPr>
            <w:rFonts w:ascii="Times New Roman" w:eastAsia="Times New Roman" w:hAnsi="Times New Roman" w:cs="Times New Roman"/>
            <w:color w:val="0047B3"/>
            <w:spacing w:val="-2"/>
            <w:sz w:val="28"/>
            <w:szCs w:val="28"/>
            <w:u w:val="single"/>
            <w:lang w:eastAsia="ru-RU"/>
          </w:rPr>
          <w:t>смотрите в справочнике Системы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44105C" w:rsidRPr="0012549F" w:rsidRDefault="0044105C" w:rsidP="0012549F">
      <w:pPr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Как </w:t>
      </w:r>
      <w:proofErr w:type="gramStart"/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выбрать дополнительные СИЗ</w:t>
      </w:r>
      <w:proofErr w:type="gramEnd"/>
    </w:p>
    <w:p w:rsidR="0044105C" w:rsidRPr="0012549F" w:rsidRDefault="0044105C" w:rsidP="0012549F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 столбце 8 приложения № 2 не всегда вписаны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. Это СИЗ, которые обеспечивают необходимый работодателю уровень и спектр защиты, но не попадает под регулирование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ТР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ТС 019/2011. В случае наличия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таких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СИЗ работодатель может добровольно улучшить Нормы выдачи. Средства защиты выдают дополнительно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основным, которые защищают от идентифицированной опасности. Теперь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из столбца 8 относятся к налогооблагаемой базе и ими нельзя заменить средства из столбца 6. Пример: можно выдать перчатки от химических факторов и дополнить защиту нарукавниками, которые позволяют продлить срок службы спецодежды, как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как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предохраняют рукава от намокания или воздействия химических реагентов или механических воздействий.</w:t>
      </w:r>
    </w:p>
    <w:p w:rsidR="0044105C" w:rsidRPr="0012549F" w:rsidRDefault="0044105C" w:rsidP="0012549F">
      <w:pPr>
        <w:spacing w:before="6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Как подготовиться к нормам</w:t>
      </w:r>
    </w:p>
    <w:p w:rsidR="0044105C" w:rsidRPr="0012549F" w:rsidRDefault="0012549F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24" w:anchor="/document/99/727092798/" w:tgtFrame="_self" w:history="1">
        <w:r w:rsidR="0044105C"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Правила обеспечения </w:t>
        </w:r>
        <w:proofErr w:type="gramStart"/>
        <w:r w:rsidR="0044105C"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СИЗ</w:t>
        </w:r>
        <w:proofErr w:type="gramEnd"/>
      </w:hyperlink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 (далее — Правила), которые вступают в силу с 1 сентября, предъявляют более жесткие требования к нормам выдачи СИЗ работодателя. Они должны учитывать результаты </w:t>
      </w:r>
      <w:proofErr w:type="spellStart"/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спецоценки</w:t>
      </w:r>
      <w:proofErr w:type="spellEnd"/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 оценки </w:t>
      </w:r>
      <w:proofErr w:type="spellStart"/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профрисков</w:t>
      </w:r>
      <w:proofErr w:type="spellEnd"/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</w:t>
      </w:r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 xml:space="preserve">а также содержать конкретную информацию о классе (-ах) защиты, эксплуатационных уровнях защиты, особенностях конструкции, комплектности, планируемых к выдаче </w:t>
      </w:r>
      <w:proofErr w:type="gramStart"/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(п. </w:t>
      </w:r>
      <w:hyperlink r:id="rId25" w:anchor="/document/99/727092798/XA00M902N2/" w:tgtFrame="_self" w:history="1">
        <w:r w:rsidR="0044105C"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14</w:t>
        </w:r>
      </w:hyperlink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и </w:t>
      </w:r>
      <w:hyperlink r:id="rId26" w:anchor="/document/99/727092798/XA00MAM2NB/" w:tgtFrame="_self" w:history="1">
        <w:r w:rsidR="0044105C"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17</w:t>
        </w:r>
      </w:hyperlink>
      <w:r w:rsidR="0044105C"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Правил).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Чтобы определить эксплуатационные уровни защиты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потребуются замеры, которые возможно сделать только во время оценки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профрисков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Ниже – пошаговый алгоритм, с которым подготовитесь к переходу на новые нормы и не допустите ошибок.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Шаг 1. Проверьте штатное расписание. </w:t>
      </w: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Сверьте, что профессии и должности называются в соответствии с выполняемой работой. Так как по наименованию профессии и должности будете подбирать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. Если считаете, что работникам положен излишний перечень СИЗ, и они не выполняют работы, для которых такие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требуются, вероятнее, профессия работника подобрана неверно.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Пример: для профессии «монтажник радиоэлектронной аппаратуры и приборов» по ЕТН выдают подшлемник под каску и каску защитную от механических воздействий (</w:t>
      </w:r>
      <w:hyperlink r:id="rId27" w:anchor="/document/99/727092797/ZAP23F63FE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п. 2544 приложения 1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 А по факту работники сидят за рабочими столами с микроскопами и не выходят на производственную площадку, где есть риск падения с высоты или удара головой. Работодатель не может сам исключить СИЗ, которые прописаны в приложении № 1, но может изменить наименование профессии, чтобы она в большей мере соответствовала функционалу работника.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 xml:space="preserve">Шаг 2. Убедитесь, что </w:t>
      </w:r>
      <w:proofErr w:type="spellStart"/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спецоценку</w:t>
      </w:r>
      <w:proofErr w:type="spellEnd"/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 xml:space="preserve"> провели качественно</w:t>
      </w: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: сделали замеры всех источников опасностей и учли все рабочие места. Замеры из карт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спецоценки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понадобятся при определении эксплуатационных уровней и/или классов защиты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Шаг 3. Актуализируйте должностные инструкции.</w:t>
      </w: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 Проверьте в инструкциях обязанности работников, учтите все виды работ, которые они выполняют, и исключите те, которых у них по факту нет. В нормы включают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необходимые работникам для осуществления трудовой деятельности, поэтому при проверке будут учитывать должностные обязанности и соответствие выданных работнику СИЗ (</w:t>
      </w:r>
      <w:hyperlink r:id="rId28" w:anchor="/document/99/727092798/XA00MB82NE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п. 18 Правил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 xml:space="preserve">Шаг 4. Проведите оценку </w:t>
      </w:r>
      <w:proofErr w:type="spellStart"/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профрисков</w:t>
      </w:r>
      <w:proofErr w:type="spellEnd"/>
      <w:r w:rsidRPr="0012549F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. </w:t>
      </w: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Во время оценки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профрисков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сделайте замеры и выпишите параметры оборудования, которые помогут определить классы и эксплуатационные уровни защиты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. По ним можно сказать, насколько высокая должна быть защита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от опасных и вредных факторов на рабочем месте.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>Классы защиты и эксплуатационные уровни прописаны в ГОСТах. Классов защиты существует максимум четыре. Независимо от категории классы распределяют от 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низшего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 высшему – от 1 до 4. </w:t>
      </w:r>
    </w:p>
    <w:p w:rsidR="0044105C" w:rsidRPr="0012549F" w:rsidRDefault="0044105C" w:rsidP="0012549F">
      <w:pPr>
        <w:spacing w:before="6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 xml:space="preserve">Как составить нормы выдачи </w:t>
      </w:r>
      <w:proofErr w:type="gramStart"/>
      <w:r w:rsidRPr="0012549F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СИЗ</w:t>
      </w:r>
      <w:proofErr w:type="gramEnd"/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Нормы выдачи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работодателя (далее — Нормы) должны учитывать (</w:t>
      </w:r>
      <w:hyperlink r:id="rId29" w:anchor="/document/99/727092798/XA00MAM2NB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п. 17 Правил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):</w:t>
      </w:r>
    </w:p>
    <w:p w:rsidR="0044105C" w:rsidRPr="0012549F" w:rsidRDefault="0044105C" w:rsidP="00125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результаты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спецоценки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оценки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профрисков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44105C" w:rsidRPr="0012549F" w:rsidRDefault="0044105C" w:rsidP="00125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мнение профсоюза или уполномоченного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ОТ;</w:t>
      </w:r>
    </w:p>
    <w:p w:rsidR="0044105C" w:rsidRPr="0012549F" w:rsidRDefault="0044105C" w:rsidP="00125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требования правил по охране труда;</w:t>
      </w:r>
    </w:p>
    <w:p w:rsidR="0044105C" w:rsidRPr="0012549F" w:rsidRDefault="0044105C" w:rsidP="00125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паспорта безопасности при работе с конкретными химическими веществами;</w:t>
      </w:r>
    </w:p>
    <w:p w:rsidR="0044105C" w:rsidRPr="0012549F" w:rsidRDefault="0044105C" w:rsidP="00125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иные документы, содержащие информацию о необходимости применения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 Нормы включите конкретную информацию о классе (-ах) защиты, эксплуатационных уровнях защиты, если это предусмотрено для данного типа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особенностях конструкции, комплектности, планируемых к выдаче СИЗ (</w:t>
      </w:r>
      <w:hyperlink r:id="rId30" w:anchor="/document/99/727092798/XA00MB82NE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п. 18 Правил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</w:t>
      </w:r>
    </w:p>
    <w:p w:rsidR="0044105C" w:rsidRPr="0012549F" w:rsidRDefault="0044105C" w:rsidP="0012549F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  <w:t>ВНИМАНИЕ</w:t>
      </w:r>
    </w:p>
    <w:p w:rsidR="00611958" w:rsidRPr="0012549F" w:rsidRDefault="0044105C" w:rsidP="0012549F">
      <w:pPr>
        <w:shd w:val="clear" w:color="auto" w:fill="F5F6FA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780C15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780C15"/>
          <w:spacing w:val="-2"/>
          <w:sz w:val="28"/>
          <w:szCs w:val="28"/>
          <w:lang w:eastAsia="ru-RU"/>
        </w:rPr>
        <w:t xml:space="preserve">Не указывайте в Нормах названия тканей и конкретные названия </w:t>
      </w:r>
      <w:proofErr w:type="gramStart"/>
      <w:r w:rsidRPr="0012549F">
        <w:rPr>
          <w:rFonts w:ascii="Times New Roman" w:eastAsia="Times New Roman" w:hAnsi="Times New Roman" w:cs="Times New Roman"/>
          <w:b/>
          <w:bCs/>
          <w:color w:val="780C15"/>
          <w:spacing w:val="-2"/>
          <w:sz w:val="28"/>
          <w:szCs w:val="28"/>
          <w:lang w:eastAsia="ru-RU"/>
        </w:rPr>
        <w:t>СИЗ</w:t>
      </w:r>
      <w:proofErr w:type="gramEnd"/>
    </w:p>
    <w:p w:rsidR="00611958" w:rsidRPr="0012549F" w:rsidRDefault="00611958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классы защиты для спецодежды от пониженных температур в зимний период года</w:t>
      </w:r>
    </w:p>
    <w:p w:rsidR="00611958" w:rsidRPr="0012549F" w:rsidRDefault="00611958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Классы защиты для зимней спецодежды прописаны в ГОСТ 12.4.303-2016. Для нее предусмотрены четыре класса защиты в зависимости от климатических поясов.</w:t>
      </w:r>
    </w:p>
    <w:p w:rsidR="00611958" w:rsidRPr="0012549F" w:rsidRDefault="00611958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1-й класс — для работников, работающих в I и II климатических поясах. Это регионы, где температура зимой редко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опускается ниже −10 °С. Утепленная одежда этого класса может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достаточно легкой, сделанной из синтетических материалов.</w:t>
      </w:r>
    </w:p>
    <w:p w:rsidR="00611958" w:rsidRPr="0012549F" w:rsidRDefault="00611958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2-й класс — для работников, работающих в III климатическом поясе. Это регионы со средней температурой зимой −18 °С. Нужны более плотные теплоизолирующие материалы для спецодежды и дополнительные элементы в конструкции, которые контролируют теплообмен.</w:t>
      </w:r>
    </w:p>
    <w:p w:rsidR="00611958" w:rsidRPr="0012549F" w:rsidRDefault="00611958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3-й класс — для работников, работающих в IV климатическом поясе. Средняя температура в регионах – до −41 °С. Одежда должна сохранять тепло в условиях, когда сотрудники находятся на холоде более 3 часов. Модели зимней одежды для таких условий шьют из мембранной ткани, утепляют современными наполнителями.</w:t>
      </w:r>
    </w:p>
    <w:p w:rsidR="00611958" w:rsidRPr="0012549F" w:rsidRDefault="00611958" w:rsidP="0012549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4-й класс — для работников, работающих в особом климатическом поясе. Средняя температура воздуха зимой в регионах составляет −25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°С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 мороз сопровождает сильный холодный ветер – в среднем 6,8 м/с. Спецодежду производят из материалов с низкой воздухопроницаемостью, дополняют ветрозащитной юбкой, капюшоном и другими специальными элементами для защиты от холода. У зимней куртки должна быть дополнительная теплая подкладка в виде жилетки или телогрейки.</w:t>
      </w:r>
    </w:p>
    <w:p w:rsidR="00611958" w:rsidRPr="0012549F" w:rsidRDefault="00611958" w:rsidP="0012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611958" w:rsidRPr="0012549F" w:rsidRDefault="00611958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44105C" w:rsidRPr="0012549F" w:rsidRDefault="00496A60" w:rsidP="0012549F">
      <w:pPr>
        <w:shd w:val="clear" w:color="auto" w:fill="FFFFFF"/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</w:t>
      </w:r>
      <w:r w:rsidR="0044105C"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 делать, если профессии или должности нет в ЕТН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Если наименования профессии или должности нет в ЕТН, то:</w:t>
      </w:r>
    </w:p>
    <w:p w:rsidR="0044105C" w:rsidRPr="0012549F" w:rsidRDefault="0044105C" w:rsidP="001254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применяйте результаты оценки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профрисков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 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спецоценки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чтобы определить, какие производственные факторы и опасности присутствуют на рабочем месте;</w:t>
      </w:r>
    </w:p>
    <w:p w:rsidR="0044105C" w:rsidRPr="0012549F" w:rsidRDefault="0044105C" w:rsidP="001254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выбирайте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для других схожих профессий из ЕТН, СИЗ которых защищают работника от производственных факторов на рабочем месте;</w:t>
      </w:r>
    </w:p>
    <w:p w:rsidR="0044105C" w:rsidRPr="0012549F" w:rsidRDefault="0044105C" w:rsidP="001254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используйте правила по охране труда, если в них есть требования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СИЗ;</w:t>
      </w:r>
    </w:p>
    <w:p w:rsidR="0044105C" w:rsidRPr="0012549F" w:rsidRDefault="0044105C" w:rsidP="001254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изучайте паспорта безопасности при работе с конкретными химическими веществами и иные документы, содержащие информацию о необходимости применения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44105C" w:rsidRPr="0012549F" w:rsidRDefault="0044105C" w:rsidP="001254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>используйте положения профессиональных стандартов и квалификационных справочников.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Так же следует поступать, если уровень защиты СИЗ, которые предлагают для профессии, не соответствует вредным и опасным производственным факторам и опасностям на рабочих местах (п. 18 Правил).</w:t>
      </w:r>
    </w:p>
    <w:p w:rsidR="00B83F41" w:rsidRPr="0012549F" w:rsidRDefault="00B83F41" w:rsidP="00125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B83F41" w:rsidRPr="0012549F" w:rsidRDefault="00B83F41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классы защиты спецодежды от растворов кислот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Классы защиты спецодежды от кислот и воды прописаны в ГОСТ 12.4.251-2013. Для нее предусмотрены четыре класса защиты в зависимости от концентрации кислоты.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1-й класс — К20 для защиты от кислот концентрации до 20 процентов.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2-й класс — К50 для защиты от кислот концентрации от 20 до 50 процентов.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3-й класс — К80 для защиты от кислот концентрации от 50 до 80 процентов.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4-й класс —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Кк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защиты от кислот концентрации выше 80 процентов. Спецодежду 4-го класса защиты используют преимущественно на химических производствах.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Узнать предельно допустимую концентрацию кислоты или щелочи в растворе можно в эксплуатационной документации.</w:t>
      </w:r>
    </w:p>
    <w:p w:rsidR="00B83F41" w:rsidRPr="0012549F" w:rsidRDefault="00B83F41" w:rsidP="0012549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Узнать класс защиты спецодежды можно в эксплуатационной документации к одежде и в сертификате соответствия требованиям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ТС 019/2011.</w:t>
      </w:r>
    </w:p>
    <w:p w:rsidR="00B83F41" w:rsidRPr="0012549F" w:rsidRDefault="00B83F41" w:rsidP="0012549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2549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B83F41" w:rsidRPr="0012549F" w:rsidRDefault="00B83F41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классы защиты спецодежды для защиты от воды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Классы защиты спецодежды для защиты от воды прописаны в </w:t>
      </w:r>
      <w:hyperlink r:id="rId31" w:anchor="/document/97/395724/" w:tgtFrame="_self" w:history="1">
        <w:r w:rsidRPr="0012549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ГОСТ 12.4.288-2013</w:t>
        </w:r>
      </w:hyperlink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нее предусмотрены три класса защиты в зависимости от водоупорности. Каждому классу соответствует особое название, а также своя максимальная водоупорность в Па. Это единица для измерения водяного давления.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1-й класс — водоотталкивающая одежда. Выдерживает давление воды от 2000 до 3500 Па.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2-й класс — водоупорная одежда. Выдерживает давление воды от 3500 до 7000 Па.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3-й класс — водонепроницаемая одежда. Выдерживает давление воды свыше 7000 Па.</w:t>
      </w:r>
    </w:p>
    <w:p w:rsidR="00B83F41" w:rsidRPr="0012549F" w:rsidRDefault="00B83F41" w:rsidP="0012549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выше класс, тем более полную защиту от воды обеспечивает одежда. Одежду 2-го или 3-го класса используют на рыбообрабатывающих предприятиях и в других отраслях, где сотрудники постоянно контактируют с водой и нетоксичными жидкостями. В этом случае спецодежду изготавливают с герметизированными швами.</w:t>
      </w:r>
    </w:p>
    <w:p w:rsidR="00B83F41" w:rsidRPr="0012549F" w:rsidRDefault="00B83F41" w:rsidP="0012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83F41" w:rsidRPr="0012549F" w:rsidRDefault="00B83F41" w:rsidP="0012549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2549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B83F41" w:rsidRPr="0012549F" w:rsidRDefault="00B83F41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классы защиты сигнальной одежды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Классы защиты сигнальной одежды прописаны в ГОСТ 12.4.281-2021. Для нее предусмотрены три класса защиты в зависимости от площади светоотражающих и фоновых материалов.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1-й класс — не менее 0,14 м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фонового материала и не менее 0,10 м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светоотражающего. Это самые простые сигнальные жилеты. Спецодежду 1-го класса можно использовать только в местах, где транспорт движется на небольшой скорости. Например, в складских комплексах и во дворах жилых домов.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2-й класс — не менее 0,50 м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фонового материала и не менее 0,13 м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светоотражающего. Спецодежда подходит для мест со средним транспортным потоком. Например, сигнальная куртка для дорожных работ, которая хорошо «подсвечивает» верхнюю половину тела в темноте.</w:t>
      </w:r>
    </w:p>
    <w:p w:rsidR="00B83F41" w:rsidRPr="0012549F" w:rsidRDefault="00B83F41" w:rsidP="0012549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3-й класс — не менее 0,80 м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фонового материала и не менее 0,20 м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светоотражающего. Такие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показатели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 учесть только при пошиве полноценного костюма или полукомбинезона с широкими сигнальными полосами.</w:t>
      </w:r>
    </w:p>
    <w:p w:rsidR="00B83F41" w:rsidRPr="0012549F" w:rsidRDefault="00B83F41" w:rsidP="0012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83F41" w:rsidRPr="0012549F" w:rsidRDefault="00B83F41" w:rsidP="0012549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2549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B83F41" w:rsidRPr="0012549F" w:rsidRDefault="00B83F41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классы защиты спецодежды для сварщиков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Классы защиты спецодежды для сварщиков прописаны в ГОСТ 12.4.250-2019. Для нее предусмотрены три класса защиты в зависимости от расстояния до источника искр и брызг расплавленного металла.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1-й класс — для эксплуатации на расстоянии до источника искр и брызг расплавленного металла более 2 м. В спецодежде обслуживают автоматические сварочные линии, аппараты (устройства), выполняют работы по механической резке металла.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2-й класс — для выполнения работ, при которых расстояние от работающего до источника искр и брызг расплавленного металла – от 0,5 до 2 м включительно. Спецодежда подходит для работ в монтажных и полевых условиях, в цехах.</w:t>
      </w:r>
    </w:p>
    <w:p w:rsidR="00B83F41" w:rsidRPr="0012549F" w:rsidRDefault="00B83F41" w:rsidP="0012549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3-й класс — для выполнения работ, при которых расстояние от работающего до источника искр и брызг расплавленного металла – менее 0,5 м. В спецодежде работают в помещениях, ограниченных по объему, в том числе металлических, например, цистерны, трубопроводы, и при подобных условиях работы в судостроении, при прокладывании газопроводов, при кислородной резке металлов.</w:t>
      </w:r>
      <w:proofErr w:type="gramEnd"/>
    </w:p>
    <w:p w:rsidR="00B83F41" w:rsidRPr="0012549F" w:rsidRDefault="00B83F41" w:rsidP="0012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83F41" w:rsidRPr="0012549F" w:rsidRDefault="00B83F41" w:rsidP="0012549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2549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B83F41" w:rsidRPr="0012549F" w:rsidRDefault="00B83F41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эксплуатационные уровни защиты для перчаток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Перчатки для защиты от механических воздействий должны соответствовать эксплуатационному уровню 1 или выше хотя бы по одному из свойств — стойкость к истиранию, порезу, разрыву, проколу (ГОСТ EN 388-2012).</w:t>
      </w:r>
    </w:p>
    <w:p w:rsidR="00B83F41" w:rsidRPr="0012549F" w:rsidRDefault="00B83F41" w:rsidP="0012549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Таблица. Эксплуатационные уровни</w:t>
      </w:r>
    </w:p>
    <w:tbl>
      <w:tblPr>
        <w:tblW w:w="475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2394"/>
        <w:gridCol w:w="2293"/>
        <w:gridCol w:w="2025"/>
        <w:gridCol w:w="1983"/>
        <w:gridCol w:w="2137"/>
      </w:tblGrid>
      <w:tr w:rsidR="00B83F41" w:rsidRPr="0012549F" w:rsidTr="00B83F41"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Испытание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2</w:t>
            </w:r>
          </w:p>
        </w:tc>
        <w:tc>
          <w:tcPr>
            <w:tcW w:w="1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3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4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5</w:t>
            </w:r>
          </w:p>
        </w:tc>
      </w:tr>
      <w:tr w:rsidR="00B83F41" w:rsidRPr="0012549F" w:rsidTr="00B83F41"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Стойкость к истиранию (число циклов)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83F41" w:rsidRPr="0012549F" w:rsidTr="00B83F41"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Сопротивление порезу (индекс)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B83F41" w:rsidRPr="0012549F" w:rsidTr="00B83F41"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Сопротивление </w:t>
            </w:r>
            <w:proofErr w:type="spell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раздиру</w:t>
            </w:r>
            <w:proofErr w:type="spellEnd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83F41" w:rsidRPr="0012549F" w:rsidTr="00B83F41"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Стойкость к проколу (Н)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B83F41" w:rsidRPr="0012549F" w:rsidRDefault="00B83F41" w:rsidP="0012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83F41" w:rsidRPr="0012549F" w:rsidRDefault="00B83F41" w:rsidP="0012549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2549F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B83F41" w:rsidRPr="0012549F" w:rsidRDefault="00B83F41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эксплуатационные уровни защиты для спецодежды от воздействия повышенных температур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Выделяют четыре эксплуатационных уровня защиты для спецодежды для защиты от повышенных температур по ГОСТ ISO 11612-2020.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 — огнестойкость (ограниченное распространение пламени).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 — конвективное тепло.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 — тепловое излучение.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D — выплеск расплавленного алюминия.</w:t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Уровни защиты спецодежды от воздействия конвективной теплоты и теплового излучения устанавливает ГОСТ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ИСО 11612. Для оценки уровней защиты применяют индексы, фактические значения которых определяются лабораторными испытаниями и измеряются в секундах.</w:t>
      </w:r>
    </w:p>
    <w:p w:rsidR="00B83F41" w:rsidRPr="0012549F" w:rsidRDefault="00B83F41" w:rsidP="0012549F">
      <w:pPr>
        <w:numPr>
          <w:ilvl w:val="0"/>
          <w:numId w:val="28"/>
        </w:numPr>
        <w:spacing w:after="18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 воздействия конвективной теплоты — индекс конвективной теплопередачи (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heat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transfer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index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HTI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24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tbl>
      <w:tblPr>
        <w:tblW w:w="49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3557"/>
        <w:gridCol w:w="4674"/>
      </w:tblGrid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защиты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передачи тепла HTI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24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©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 менее</w:t>
            </w:r>
          </w:p>
        </w:tc>
        <w:tc>
          <w:tcPr>
            <w:tcW w:w="4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менее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4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4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</w:tbl>
    <w:p w:rsidR="00B83F41" w:rsidRPr="0012549F" w:rsidRDefault="00B83F41" w:rsidP="0012549F">
      <w:pPr>
        <w:numPr>
          <w:ilvl w:val="0"/>
          <w:numId w:val="29"/>
        </w:numPr>
        <w:spacing w:after="18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 воздействия теплового излучения — индекс передачи теплового излучения (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radiant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heat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transfer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index</w:t>
      </w:r>
      <w:proofErr w:type="spell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RHTI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24</w:t>
      </w: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tbl>
      <w:tblPr>
        <w:tblW w:w="485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6"/>
        <w:gridCol w:w="3598"/>
        <w:gridCol w:w="4414"/>
      </w:tblGrid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защиты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передачи тепла RHTI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24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©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 менее</w:t>
            </w:r>
          </w:p>
        </w:tc>
        <w:tc>
          <w:tcPr>
            <w:tcW w:w="4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менее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4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4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4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</w:tbl>
    <w:p w:rsidR="00B83F41" w:rsidRPr="0012549F" w:rsidRDefault="00B83F41" w:rsidP="0012549F">
      <w:pPr>
        <w:numPr>
          <w:ilvl w:val="0"/>
          <w:numId w:val="30"/>
        </w:numPr>
        <w:spacing w:after="18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 воздействия выплеска расплавленного металла — уровни защиты от выплеска расплавленного алюминия:</w:t>
      </w:r>
    </w:p>
    <w:tbl>
      <w:tblPr>
        <w:tblW w:w="49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333"/>
        <w:gridCol w:w="5289"/>
      </w:tblGrid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защиты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выплеска расплавленного алюминия (г)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 менее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 более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B83F41" w:rsidRPr="0012549F" w:rsidTr="00B83F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F41" w:rsidRPr="0012549F" w:rsidRDefault="00B83F41" w:rsidP="0012549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Эксплуатационные характеристики и уровни защиты указаны под пиктограммой в маркировке изделия.</w:t>
      </w:r>
    </w:p>
    <w:tbl>
      <w:tblPr>
        <w:tblW w:w="26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1547"/>
        <w:gridCol w:w="3334"/>
      </w:tblGrid>
      <w:tr w:rsidR="00B83F41" w:rsidRPr="0012549F" w:rsidTr="00B83F41">
        <w:tc>
          <w:tcPr>
            <w:tcW w:w="6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маркировки:</w:t>
            </w:r>
          </w:p>
        </w:tc>
        <w:tc>
          <w:tcPr>
            <w:tcW w:w="32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A1A2</w:t>
            </w:r>
          </w:p>
        </w:tc>
        <w:tc>
          <w:tcPr>
            <w:tcW w:w="15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41" w:rsidRPr="0012549F" w:rsidRDefault="00B83F41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DDD74E" wp14:editId="3E999537">
                  <wp:extent cx="2021840" cy="2228215"/>
                  <wp:effectExtent l="0" t="0" r="0" b="635"/>
                  <wp:docPr id="8" name="-40171202" descr="https://1otruda.ru/system/content/image/200/1/-4017120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0171202" descr="https://1otruda.ru/system/content/image/200/1/-4017120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222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A60" w:rsidRPr="0012549F" w:rsidRDefault="00496A60" w:rsidP="0012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60" w:rsidRPr="0012549F" w:rsidRDefault="00496A60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Пример заполнения Норм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2422"/>
        <w:gridCol w:w="1999"/>
        <w:gridCol w:w="2962"/>
        <w:gridCol w:w="2514"/>
        <w:gridCol w:w="3687"/>
      </w:tblGrid>
      <w:tr w:rsidR="00496A60" w:rsidRPr="0012549F" w:rsidTr="00496A60"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профессии (должности)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СИЗ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 указанием конкретных данных о конструкции, классе 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защиты, категориях эффективности и/или эксплуатационных уровнях)</w:t>
            </w:r>
          </w:p>
        </w:tc>
        <w:tc>
          <w:tcPr>
            <w:tcW w:w="2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Нормы выдачи с указанием периодичности выдачи, количества 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 период, единицы измерения (штуки, пары, комплекты, 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мл)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Основание выдачи 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(пункты единых типовых норм, правил по охране труда и иных документов)</w:t>
            </w:r>
          </w:p>
        </w:tc>
      </w:tr>
      <w:tr w:rsidR="00496A60" w:rsidRPr="0012549F" w:rsidTr="00496A60"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Электромонтер по ремонту </w:t>
            </w: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специальная защитная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для защиты от термических рисков электрической дуги (</w:t>
            </w: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уровень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повышенных температур (кратковременного воздействия открытого пламени, теплового излучения, конвективной теплоты (</w:t>
            </w: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А1В1С1</w:t>
            </w: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статического электричества, ОПЗ, механических воздействий (истирания, прокола) из </w:t>
            </w:r>
            <w:proofErr w:type="spell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арамидной</w:t>
            </w:r>
            <w:proofErr w:type="spellEnd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с МВО отделкой: куртка/брюки</w:t>
            </w:r>
            <w:proofErr w:type="gramEnd"/>
          </w:p>
        </w:tc>
        <w:tc>
          <w:tcPr>
            <w:tcW w:w="2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шт. на 2 года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60" w:rsidRPr="0012549F" w:rsidRDefault="00496A60" w:rsidP="001254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 5284 приложения № 1 к приказу Минтруда от 29.10.2021 № 767н</w:t>
            </w:r>
          </w:p>
        </w:tc>
      </w:tr>
    </w:tbl>
    <w:p w:rsidR="00496A60" w:rsidRPr="0012549F" w:rsidRDefault="00496A60" w:rsidP="0012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83F41" w:rsidRPr="0012549F" w:rsidRDefault="00B83F41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</w:p>
    <w:p w:rsidR="0044105C" w:rsidRPr="0012549F" w:rsidRDefault="0044105C" w:rsidP="0012549F">
      <w:pPr>
        <w:shd w:val="clear" w:color="auto" w:fill="FFFFFF"/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Как совместить свойства </w:t>
      </w:r>
      <w:proofErr w:type="gramStart"/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СИЗ</w:t>
      </w:r>
      <w:proofErr w:type="gramEnd"/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 приложении № 1 к ЕТН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перечислили минимальный набор 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который работодатель дополняет СИЗ из приложения № 2. При объединении двух приложений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получится перечень с дублирующими видами 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. Например, костюм от общих производственных загрязнений и костюм с защитой от статического электричества. Правила позволяют работодателю заменять несколько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из ЕТН на одно, которое обеспечивает равноценную или превосходящую защиту (</w:t>
      </w:r>
      <w:hyperlink r:id="rId33" w:anchor="/document/99/727092798/XA00M3O2MF/" w:tgtFrame="_self" w:history="1">
        <w:r w:rsidRPr="0012549F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п. 55 Правил</w:t>
        </w:r>
      </w:hyperlink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</w:t>
      </w: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Свойства, которые можно совмещать в одном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:</w:t>
      </w:r>
    </w:p>
    <w:p w:rsidR="0044105C" w:rsidRPr="0012549F" w:rsidRDefault="0044105C" w:rsidP="001254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механических факторов;</w:t>
      </w:r>
    </w:p>
    <w:p w:rsidR="0044105C" w:rsidRPr="0012549F" w:rsidRDefault="0044105C" w:rsidP="001254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недостаточной видимости;</w:t>
      </w:r>
    </w:p>
    <w:p w:rsidR="0044105C" w:rsidRPr="0012549F" w:rsidRDefault="0044105C" w:rsidP="001254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пониженных температур;</w:t>
      </w:r>
    </w:p>
    <w:p w:rsidR="0044105C" w:rsidRPr="0012549F" w:rsidRDefault="0044105C" w:rsidP="001254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ОПЗ;</w:t>
      </w:r>
    </w:p>
    <w:p w:rsidR="0044105C" w:rsidRPr="0012549F" w:rsidRDefault="0044105C" w:rsidP="001254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повышенных температур.</w:t>
      </w:r>
    </w:p>
    <w:p w:rsidR="00C73D61" w:rsidRPr="0012549F" w:rsidRDefault="00C73D61" w:rsidP="0012549F">
      <w:pPr>
        <w:shd w:val="clear" w:color="auto" w:fill="FCF3ED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8"/>
          <w:szCs w:val="28"/>
          <w:lang w:eastAsia="ru-RU"/>
        </w:rPr>
      </w:pPr>
    </w:p>
    <w:p w:rsidR="0044105C" w:rsidRPr="0012549F" w:rsidRDefault="0044105C" w:rsidP="0012549F">
      <w:pPr>
        <w:shd w:val="clear" w:color="auto" w:fill="FCF3ED"/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Свойства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которые нельзя совмещать между собой:</w:t>
      </w:r>
    </w:p>
    <w:p w:rsidR="0044105C" w:rsidRPr="0012549F" w:rsidRDefault="0044105C" w:rsidP="001254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химических факторов;</w:t>
      </w:r>
    </w:p>
    <w:p w:rsidR="0044105C" w:rsidRPr="0012549F" w:rsidRDefault="0044105C" w:rsidP="001254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захвата движущимися механизмами;</w:t>
      </w:r>
    </w:p>
    <w:p w:rsidR="0044105C" w:rsidRPr="0012549F" w:rsidRDefault="0044105C" w:rsidP="001254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ударов током (диэлектрика);</w:t>
      </w:r>
    </w:p>
    <w:p w:rsidR="0044105C" w:rsidRPr="0012549F" w:rsidRDefault="0044105C" w:rsidP="001254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электрической дуги (энергетика);</w:t>
      </w:r>
    </w:p>
    <w:p w:rsidR="0044105C" w:rsidRPr="0012549F" w:rsidRDefault="0044105C" w:rsidP="001254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защита от искр и брызг расплавленного металла (сварщик).</w:t>
      </w:r>
    </w:p>
    <w:p w:rsidR="00C73D61" w:rsidRPr="0012549F" w:rsidRDefault="00C73D61" w:rsidP="00125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</w:p>
    <w:p w:rsidR="0044105C" w:rsidRPr="0012549F" w:rsidRDefault="00C73D61" w:rsidP="00125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1254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FE3C91" wp14:editId="48665B7F">
            <wp:extent cx="6993255" cy="8899525"/>
            <wp:effectExtent l="0" t="0" r="0" b="0"/>
            <wp:docPr id="9" name="Рисунок 9" descr="https://1otruda.ru/system/content/image/200/1/-4017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-40171222/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889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5C" w:rsidRPr="0012549F" w:rsidRDefault="0044105C" w:rsidP="00125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</w:p>
    <w:p w:rsidR="0044105C" w:rsidRPr="0012549F" w:rsidRDefault="00073D91" w:rsidP="0012549F">
      <w:pPr>
        <w:shd w:val="clear" w:color="auto" w:fill="FCF3ED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  <w:t xml:space="preserve">Пример как </w:t>
      </w:r>
      <w:proofErr w:type="gramStart"/>
      <w:r w:rsidRPr="0012549F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  <w:t>объединить свойства СИЗ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4884"/>
        <w:gridCol w:w="3131"/>
        <w:gridCol w:w="2820"/>
      </w:tblGrid>
      <w:tr w:rsidR="0044105C" w:rsidRPr="0012549F" w:rsidTr="004410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Производственные факторы и 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Маркировка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 изделия</w:t>
            </w:r>
          </w:p>
        </w:tc>
      </w:tr>
      <w:tr w:rsidR="0044105C" w:rsidRPr="0012549F" w:rsidTr="004410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производственные загрязнения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 производственных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D0E24B" wp14:editId="7D8611D6">
                  <wp:extent cx="1751330" cy="1957705"/>
                  <wp:effectExtent l="0" t="0" r="1270" b="4445"/>
                  <wp:docPr id="3" name="-40171217" descr="https://1otruda.ru/system/content/image/200/1/-401712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0171217" descr="https://1otruda.ru/system/content/image/200/1/-401712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9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«КВАНТ АНТИСТАТ»</w:t>
            </w:r>
          </w:p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Взрывоопасная 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 статического электричества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674098" wp14:editId="6325D8D0">
                  <wp:extent cx="1545590" cy="1828800"/>
                  <wp:effectExtent l="0" t="0" r="0" b="0"/>
                  <wp:docPr id="5" name="-40171218" descr="https://1otruda.ru/system/content/image/200/1/-401712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0171218" descr="https://1otruda.ru/system/content/image/200/1/-401712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05C" w:rsidRPr="0012549F" w:rsidTr="004410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Пониженная освещенность, автомобили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 пониженной видимости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FB9C59" wp14:editId="78A9D4AD">
                  <wp:extent cx="1892935" cy="1906270"/>
                  <wp:effectExtent l="0" t="0" r="0" b="0"/>
                  <wp:docPr id="6" name="-40171219" descr="https://1otruda.ru/system/content/image/200/1/-401712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0171219" descr="https://1otruda.ru/system/content/image/200/1/-401712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44105C" w:rsidRPr="0012549F" w:rsidTr="004410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Изморось, туман, повышенная влажность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ткани с </w:t>
            </w:r>
            <w:proofErr w:type="spellStart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масловодоотталкивающей</w:t>
            </w:r>
            <w:proofErr w:type="spellEnd"/>
            <w:r w:rsidRPr="0012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50E297" wp14:editId="08118A82">
                  <wp:extent cx="1828800" cy="1996440"/>
                  <wp:effectExtent l="0" t="0" r="0" b="3810"/>
                  <wp:docPr id="7" name="-40171220" descr="https://1otruda.ru/system/content/image/200/1/-401712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0171220" descr="https://1otruda.ru/system/content/image/200/1/-401712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05C" w:rsidRPr="0012549F" w:rsidRDefault="0044105C" w:rsidP="0012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D61" w:rsidRPr="0012549F" w:rsidRDefault="00C73D61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105C" w:rsidRPr="0012549F" w:rsidRDefault="0044105C" w:rsidP="0012549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Свойства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нельзя совмещать между собой:</w:t>
      </w:r>
    </w:p>
    <w:p w:rsidR="0044105C" w:rsidRPr="0012549F" w:rsidRDefault="0044105C" w:rsidP="001254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защита от химических факторов;</w:t>
      </w:r>
    </w:p>
    <w:p w:rsidR="0044105C" w:rsidRPr="0012549F" w:rsidRDefault="0044105C" w:rsidP="001254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защита от захвата движущимися механизмами;</w:t>
      </w:r>
    </w:p>
    <w:p w:rsidR="0044105C" w:rsidRPr="0012549F" w:rsidRDefault="0044105C" w:rsidP="001254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защита от ударов током (диэлектрика);</w:t>
      </w:r>
    </w:p>
    <w:p w:rsidR="0044105C" w:rsidRPr="0012549F" w:rsidRDefault="0044105C" w:rsidP="001254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защита от электрической дуги (энергетика);</w:t>
      </w:r>
    </w:p>
    <w:p w:rsidR="0044105C" w:rsidRPr="0012549F" w:rsidRDefault="0044105C" w:rsidP="001254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защита от искр и брызг расплавленного металла (сварщик).</w:t>
      </w:r>
    </w:p>
    <w:p w:rsidR="0044105C" w:rsidRPr="0012549F" w:rsidRDefault="0044105C" w:rsidP="00125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44105C" w:rsidRPr="0012549F" w:rsidRDefault="0044105C" w:rsidP="001254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105C" w:rsidRPr="0012549F" w:rsidRDefault="0044105C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Можно ли уменьшить нормы выдачи </w:t>
      </w:r>
      <w:proofErr w:type="gramStart"/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СИЗ</w:t>
      </w:r>
      <w:proofErr w:type="gramEnd"/>
    </w:p>
    <w:p w:rsidR="0044105C" w:rsidRPr="0012549F" w:rsidRDefault="0044105C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 работодатель, ни организация, которая проводит СОУТ, не имеют права уменьшить перечень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полагающихся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работникам СИЗ по ЕТН или ТОН. Если работнику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выдали неполный комплект 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 работодателя могут привлечь к ответственности по </w:t>
      </w:r>
      <w:hyperlink r:id="rId39" w:anchor="/document/99/901807667/XA00MHM2OG/" w:history="1">
        <w:r w:rsidRPr="0012549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части 1</w:t>
        </w:r>
      </w:hyperlink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</w:t>
      </w:r>
      <w:hyperlink r:id="rId40" w:anchor="/document/99/901807667/XA00M8K2MH/" w:history="1">
        <w:r w:rsidRPr="0012549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части 4 статьи 5.27.1 КоАП</w:t>
        </w:r>
      </w:hyperlink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зависимости от класса риска СИЗ.</w:t>
      </w:r>
    </w:p>
    <w:p w:rsidR="0044105C" w:rsidRPr="0012549F" w:rsidRDefault="0044105C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hyperlink r:id="rId41" w:anchor="/document/99/727092797/XA00LVA2M9/" w:tgtFrame="_self" w:history="1">
        <w:r w:rsidRPr="0012549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приложении № 1</w:t>
        </w:r>
      </w:hyperlink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 ЕТН определили минимальный набор СИЗ,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работодатель не вправе уменьшить.</w:t>
      </w:r>
    </w:p>
    <w:p w:rsidR="0044105C" w:rsidRPr="0012549F" w:rsidRDefault="0044105C" w:rsidP="0012549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Можно с учетом финансово-экономического положения работодателя только </w:t>
      </w:r>
      <w:proofErr w:type="gramStart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улучшить норму СИЗ</w:t>
      </w:r>
      <w:proofErr w:type="gramEnd"/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сравнению с типовыми нормами, а также заменить СИЗ аналогичными, которые равноценно защищают от опасных и вредных производственных факторов.</w:t>
      </w:r>
    </w:p>
    <w:p w:rsidR="0044105C" w:rsidRPr="0012549F" w:rsidRDefault="0044105C" w:rsidP="0012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44105C" w:rsidRPr="0012549F" w:rsidRDefault="0044105C" w:rsidP="0012549F">
      <w:pPr>
        <w:pStyle w:val="3"/>
        <w:spacing w:before="0" w:line="240" w:lineRule="auto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44105C" w:rsidRPr="0012549F" w:rsidRDefault="0044105C" w:rsidP="0012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Сколько в России климатических поясов, в зависимости от которых работникам выдают зимние </w:t>
      </w:r>
      <w:proofErr w:type="gramStart"/>
      <w:r w:rsidRPr="00125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СИЗ</w:t>
      </w:r>
      <w:proofErr w:type="gramEnd"/>
    </w:p>
    <w:p w:rsidR="0044105C" w:rsidRPr="0012549F" w:rsidRDefault="0044105C" w:rsidP="001254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России пять климатических поясов: первый, второй, третий, четвертый и особый. В первом климатическом поясе температура в зимний период достигает в среднем минус 1 градус, во втором — минус 9,7 градуса, в третьем — минус 18 градусов, в четвертом — минус 41 градус и в особом — минус 25 градусов. Это указано в </w:t>
      </w:r>
      <w:hyperlink r:id="rId42" w:anchor="/document/99/902320567/XA00M8A2N5/" w:history="1">
        <w:r w:rsidRPr="0012549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таблице 3 </w:t>
        </w:r>
        <w:proofErr w:type="spellStart"/>
        <w:r w:rsidRPr="0012549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Техрегламента</w:t>
        </w:r>
        <w:proofErr w:type="spellEnd"/>
        <w:r w:rsidRPr="0012549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 безопасности СИЗ </w:t>
        </w:r>
        <w:proofErr w:type="gramStart"/>
        <w:r w:rsidRPr="0012549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ТР</w:t>
        </w:r>
        <w:proofErr w:type="gramEnd"/>
        <w:r w:rsidRPr="0012549F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 ТС 019/2011</w:t>
        </w:r>
      </w:hyperlink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4105C" w:rsidRPr="0012549F" w:rsidRDefault="0044105C" w:rsidP="0012549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Быстро определить, к какому поясу относится регион, можно с помощью </w:t>
      </w:r>
      <w:hyperlink r:id="rId43" w:anchor="/document/16/37932/dfasl9vimi/" w:history="1">
        <w:r w:rsidRPr="0012549F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расчетчика</w:t>
        </w:r>
      </w:hyperlink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 Системы Охрана труда.</w:t>
      </w:r>
    </w:p>
    <w:p w:rsidR="0044105C" w:rsidRPr="0012549F" w:rsidRDefault="0044105C" w:rsidP="00125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sectPr w:rsidR="0044105C" w:rsidRPr="0012549F" w:rsidSect="00611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31"/>
    <w:multiLevelType w:val="multilevel"/>
    <w:tmpl w:val="6C7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66487"/>
    <w:multiLevelType w:val="multilevel"/>
    <w:tmpl w:val="D216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E615C"/>
    <w:multiLevelType w:val="multilevel"/>
    <w:tmpl w:val="BD9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544C6"/>
    <w:multiLevelType w:val="multilevel"/>
    <w:tmpl w:val="555A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94383"/>
    <w:multiLevelType w:val="multilevel"/>
    <w:tmpl w:val="91A2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E3624"/>
    <w:multiLevelType w:val="multilevel"/>
    <w:tmpl w:val="783C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33132"/>
    <w:multiLevelType w:val="multilevel"/>
    <w:tmpl w:val="EEE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55C97"/>
    <w:multiLevelType w:val="multilevel"/>
    <w:tmpl w:val="C41E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774B5"/>
    <w:multiLevelType w:val="multilevel"/>
    <w:tmpl w:val="4AE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9293A"/>
    <w:multiLevelType w:val="multilevel"/>
    <w:tmpl w:val="AC9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B6A11"/>
    <w:multiLevelType w:val="multilevel"/>
    <w:tmpl w:val="996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708B6"/>
    <w:multiLevelType w:val="multilevel"/>
    <w:tmpl w:val="BB4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95549"/>
    <w:multiLevelType w:val="multilevel"/>
    <w:tmpl w:val="324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E67FF"/>
    <w:multiLevelType w:val="multilevel"/>
    <w:tmpl w:val="DC9A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119F9"/>
    <w:multiLevelType w:val="multilevel"/>
    <w:tmpl w:val="196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DF5154"/>
    <w:multiLevelType w:val="multilevel"/>
    <w:tmpl w:val="8BF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457159"/>
    <w:multiLevelType w:val="multilevel"/>
    <w:tmpl w:val="869A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16E7E"/>
    <w:multiLevelType w:val="multilevel"/>
    <w:tmpl w:val="44F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6C1E89"/>
    <w:multiLevelType w:val="multilevel"/>
    <w:tmpl w:val="6158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59585A"/>
    <w:multiLevelType w:val="multilevel"/>
    <w:tmpl w:val="5A5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5E3435"/>
    <w:multiLevelType w:val="multilevel"/>
    <w:tmpl w:val="104E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8521E"/>
    <w:multiLevelType w:val="multilevel"/>
    <w:tmpl w:val="457E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E7110"/>
    <w:multiLevelType w:val="multilevel"/>
    <w:tmpl w:val="A22A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7379E"/>
    <w:multiLevelType w:val="multilevel"/>
    <w:tmpl w:val="D33C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43B96"/>
    <w:multiLevelType w:val="multilevel"/>
    <w:tmpl w:val="70B6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6B1179"/>
    <w:multiLevelType w:val="multilevel"/>
    <w:tmpl w:val="09A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B207CF"/>
    <w:multiLevelType w:val="multilevel"/>
    <w:tmpl w:val="676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2758BB"/>
    <w:multiLevelType w:val="multilevel"/>
    <w:tmpl w:val="B3A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F0D09"/>
    <w:multiLevelType w:val="multilevel"/>
    <w:tmpl w:val="878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C05001"/>
    <w:multiLevelType w:val="multilevel"/>
    <w:tmpl w:val="F812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2"/>
  </w:num>
  <w:num w:numId="5">
    <w:abstractNumId w:val="16"/>
  </w:num>
  <w:num w:numId="6">
    <w:abstractNumId w:val="13"/>
  </w:num>
  <w:num w:numId="7">
    <w:abstractNumId w:val="28"/>
  </w:num>
  <w:num w:numId="8">
    <w:abstractNumId w:val="0"/>
  </w:num>
  <w:num w:numId="9">
    <w:abstractNumId w:val="14"/>
  </w:num>
  <w:num w:numId="10">
    <w:abstractNumId w:val="11"/>
  </w:num>
  <w:num w:numId="11">
    <w:abstractNumId w:val="9"/>
  </w:num>
  <w:num w:numId="12">
    <w:abstractNumId w:val="23"/>
  </w:num>
  <w:num w:numId="13">
    <w:abstractNumId w:val="5"/>
  </w:num>
  <w:num w:numId="14">
    <w:abstractNumId w:val="8"/>
  </w:num>
  <w:num w:numId="15">
    <w:abstractNumId w:val="27"/>
  </w:num>
  <w:num w:numId="16">
    <w:abstractNumId w:val="21"/>
  </w:num>
  <w:num w:numId="17">
    <w:abstractNumId w:val="25"/>
  </w:num>
  <w:num w:numId="18">
    <w:abstractNumId w:val="1"/>
  </w:num>
  <w:num w:numId="19">
    <w:abstractNumId w:val="17"/>
  </w:num>
  <w:num w:numId="20">
    <w:abstractNumId w:val="6"/>
  </w:num>
  <w:num w:numId="21">
    <w:abstractNumId w:val="24"/>
  </w:num>
  <w:num w:numId="22">
    <w:abstractNumId w:val="4"/>
  </w:num>
  <w:num w:numId="23">
    <w:abstractNumId w:val="12"/>
  </w:num>
  <w:num w:numId="24">
    <w:abstractNumId w:val="7"/>
  </w:num>
  <w:num w:numId="25">
    <w:abstractNumId w:val="29"/>
  </w:num>
  <w:num w:numId="26">
    <w:abstractNumId w:val="18"/>
  </w:num>
  <w:num w:numId="27">
    <w:abstractNumId w:val="22"/>
  </w:num>
  <w:num w:numId="28">
    <w:abstractNumId w:val="26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5F"/>
    <w:rsid w:val="00073D91"/>
    <w:rsid w:val="0012549F"/>
    <w:rsid w:val="0044105C"/>
    <w:rsid w:val="00496A60"/>
    <w:rsid w:val="00611958"/>
    <w:rsid w:val="00816D5F"/>
    <w:rsid w:val="00B83F41"/>
    <w:rsid w:val="00C73D61"/>
    <w:rsid w:val="00D1486B"/>
    <w:rsid w:val="00DA3F61"/>
    <w:rsid w:val="00F5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0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10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0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10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4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6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6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58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7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6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2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936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714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284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70061">
                                              <w:marLeft w:val="0"/>
                                              <w:marRight w:val="0"/>
                                              <w:marTop w:val="22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8564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6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67874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37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650731">
                                                  <w:marLeft w:val="0"/>
                                                  <w:marRight w:val="0"/>
                                                  <w:marTop w:val="3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4231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48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94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4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11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4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7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589576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507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1198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82152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07381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12255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36680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502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56279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5420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27379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842989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511740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688659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14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030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1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1065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3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3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34" Type="http://schemas.openxmlformats.org/officeDocument/2006/relationships/image" Target="media/image4.png"/><Relationship Id="rId42" Type="http://schemas.openxmlformats.org/officeDocument/2006/relationships/hyperlink" Target="https://1otruda.ru/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7.png"/><Relationship Id="rId40" Type="http://schemas.openxmlformats.org/officeDocument/2006/relationships/hyperlink" Target="https://1otruda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1otruda.ru/" TargetMode="Externa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image" Target="media/image8.png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1BE5-8C19-4DCF-80E2-B1491264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2023-08-09T04:41:00Z</dcterms:created>
  <dcterms:modified xsi:type="dcterms:W3CDTF">2023-08-09T04:59:00Z</dcterms:modified>
</cp:coreProperties>
</file>