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93" w:rsidRPr="00EF4C93" w:rsidRDefault="00EF4C93" w:rsidP="00EF4C93">
      <w:pPr>
        <w:shd w:val="clear" w:color="auto" w:fill="FFFFFF"/>
        <w:spacing w:after="135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</w:pPr>
      <w:r w:rsidRPr="00EF4C93"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  <w:t>Плановые проверки в 2023 году отменены для большей части бизнеса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Они будут проводиться только в отношении бизнесов, чья деятельность отнесена к категориям чрезвычайно высокого и высокого риска, а также тех, чьи объекты являются опасными производственным объектами II класса опасности и гидротехническими сооружениями II класса.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Освобождение от проверок относится только к тем федеральным, региональным и муниципальным видам контроля, которые регулируются законом «О государственном контроле». Его подготовили по поручению президента России Владимира Путина, чтобы снизить административную нагрузку на бизнес (Постановление от 1 октября 2022 года №1743).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Работодатели также смогут попросить у контрольного органа провести профилактический визит перед назначенной проверкой. Это даст им возможность исправить нарушения добровольно, без штрафных санкций.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Как подчеркнул зампредседателя правительства Дмитрий Григоренко, реформа контрольно-надзорной деятельности будет продолжена, а 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риск-ориентированный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подход к организации проверок – усовершенствован.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</w:pPr>
      <w:r w:rsidRPr="00EF4C93"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  <w:t>Опубликовали новые правила технической эксплуатации электроустановок потребителей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новых правилах уточнили, что работники в электроустановках должны иметь профессиональную подготовку и квалификацию. Изменили требования к 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электрохозяйство – теперь он должен быть обязательно из числа административно-технического персонала. Сейчас это может быть любой руководитель или специалист, если у него есть группа допуска по электробезопасности. Требования к группе ответственного и его заместителя остались прежние: V – в электроустановках напряжением выше 1000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IV – в электроустановках напряжением до 1000 В. В случае если электроустановка с номинальным напряжением не выше 0,4 </w:t>
      </w:r>
      <w:proofErr w:type="spell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</w:t>
      </w:r>
      <w:proofErr w:type="spell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либо электроустановки имеют суммарную максимальную мощность не более 150 кВт и номинальное напряжение до 1000 В и присоединены к одному источнику электроснабжения, ответственность можно возложить на директора.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организации нужно назначить работников:</w:t>
      </w:r>
    </w:p>
    <w:p w:rsidR="00EF4C93" w:rsidRPr="00EF4C93" w:rsidRDefault="00EF4C93" w:rsidP="00EF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правом выполнения переключений в электроустановках, ведения оперативных переговоров;</w:t>
      </w:r>
    </w:p>
    <w:p w:rsidR="00EF4C93" w:rsidRPr="00EF4C93" w:rsidRDefault="00EF4C93" w:rsidP="00EF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правом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:rsidR="00EF4C93" w:rsidRPr="00EF4C93" w:rsidRDefault="00EF4C93" w:rsidP="00EF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правом единоличного осмотра электроустановок;</w:t>
      </w:r>
    </w:p>
    <w:p w:rsidR="00EF4C93" w:rsidRPr="00EF4C93" w:rsidRDefault="00EF4C93" w:rsidP="00EF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правом отдавать распоряжения, выдавать наряды-допуски, выдавать разрешения на подготовку рабочего места и допу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 к пр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оизводству работ в электроустановках, выполнять обязанности допускающего, ответственного руководителя работ, производителя работ, наблюдающего;</w:t>
      </w:r>
    </w:p>
    <w:p w:rsidR="00EF4C93" w:rsidRPr="00EF4C93" w:rsidRDefault="00EF4C93" w:rsidP="00EF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допуском к проверке подземных сооружений на загазованность;</w:t>
      </w:r>
    </w:p>
    <w:p w:rsidR="00EF4C93" w:rsidRPr="00EF4C93" w:rsidRDefault="00EF4C93" w:rsidP="00EF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правом производства специальных работ в электроустановках.</w:t>
      </w:r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br/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Списки этих работников должны быть в налич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тветственного за электрохозяйство, а также на рабочих местах персонала. 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Ежегодно до 1 января в </w:t>
      </w:r>
      <w:proofErr w:type="spell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энергоснабжающую</w:t>
      </w:r>
      <w:proofErr w:type="spell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организацию необходимо передавать информацию об ответственном за электрохозяйство, его заместителях и работниках с правом переключений, переговоров, подачи заявок.</w:t>
      </w:r>
      <w:proofErr w:type="gramEnd"/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Источник: </w:t>
      </w:r>
      <w:hyperlink r:id="rId6" w:anchor="/document/97/500419/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приказ Минэнерго от 12.08.2022 № 811</w:t>
        </w:r>
      </w:hyperlink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</w:pPr>
      <w:r w:rsidRPr="00EF4C93"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  <w:t>Утвердили новые правила технической эксплуатации электроустановок потребителей</w:t>
      </w:r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7 января 2023 года они заменят действующие правила, утвержденные </w:t>
      </w:r>
      <w:hyperlink r:id="rId7" w:anchor="/document/99/901839683/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приказом от 13.01.2003 № 6</w:t>
        </w:r>
      </w:hyperlink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 – ПТЭЭП). Новые правила не касаются работодателей с электроустановками ниже 1000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которые используют их для личных целей или бытовых нужд. Сейчас ПТЭЭП не распространяются на электроустановки электрических станций, 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блок-станций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предприятия электрических и тепловых сетей (</w:t>
      </w:r>
      <w:hyperlink r:id="rId8" w:anchor="/document/99/901839683/XA00M3A2MS/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1.1.2 ПТЭЭП</w:t>
        </w:r>
      </w:hyperlink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правилах определили, что </w:t>
      </w:r>
      <w:proofErr w:type="gram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электрохозяйство можно назначить, например, директора, если электроустановки присоединены к одному источнику электроснабжения. К таким установкам отнесли:</w:t>
      </w:r>
    </w:p>
    <w:p w:rsidR="00EF4C93" w:rsidRPr="00EF4C93" w:rsidRDefault="00EF4C93" w:rsidP="00EF4C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вводное или вводно-распорядительное устройство;</w:t>
      </w:r>
    </w:p>
    <w:p w:rsidR="00EF4C93" w:rsidRPr="00EF4C93" w:rsidRDefault="00EF4C93" w:rsidP="00EF4C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осветительную установку;</w:t>
      </w:r>
    </w:p>
    <w:p w:rsidR="00EF4C93" w:rsidRPr="00EF4C93" w:rsidRDefault="00EF4C93" w:rsidP="00EF4C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переносное электрооборудование с номинальным напряжением не выше 0,4 </w:t>
      </w:r>
      <w:proofErr w:type="spell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</w:t>
      </w:r>
      <w:proofErr w:type="spell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EF4C93" w:rsidRPr="00EF4C93" w:rsidRDefault="00EF4C93" w:rsidP="00EF4C9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электроустановки с суммарной максимальной мощностью не больше 150 кВт и с номинальным напряжением до 1000 В.</w:t>
      </w:r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Также указали, что ИП и физлицо могут не назначать ответственного за электрохозяйство и его заместителя, но выполнять работы в электроустановках будут сами ИП и физлицо. Сейчас можно не назначать только заместителя, если работодатель эксплуатирует электроустановки с мощностью не больше 10 </w:t>
      </w:r>
      <w:proofErr w:type="spell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hyperlink r:id="rId9" w:anchor="/document/99/901839683/XA00M8G2N0/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1.2.3 ПТЭЭП</w:t>
        </w:r>
      </w:hyperlink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 </w:t>
      </w:r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Источник: </w:t>
      </w:r>
      <w:hyperlink r:id="rId10" w:anchor="/document/97/500419/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приказ Минэнерго от 12.08.2022 № 811</w:t>
        </w:r>
      </w:hyperlink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Дополнительные полезные материалы:</w:t>
      </w:r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1" w:anchor="/document/86/482417/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С кем проводить обучение электробезопасности</w:t>
        </w:r>
      </w:hyperlink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2" w:anchor="/document/86/295912/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Кто присваивает 1-ю группу по электробезопасности</w:t>
        </w:r>
      </w:hyperlink>
    </w:p>
    <w:p w:rsidR="00EF4C93" w:rsidRPr="00EF4C93" w:rsidRDefault="00EF4C93" w:rsidP="00EF4C93">
      <w:pPr>
        <w:shd w:val="clear" w:color="auto" w:fill="FFFFFF"/>
        <w:spacing w:after="135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</w:pPr>
      <w:r w:rsidRPr="00EF4C93"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  <w:t>Проверьте, все ли Вы сделали по изменениям в охране труда 2022</w:t>
      </w:r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Кроме того, </w:t>
      </w:r>
      <w:proofErr w:type="spell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требует, чтобы специалисты по охране труда повышали квалификацию. Выполните это требование, пройдите ежегодную Аттестацию – 2023 и войдите в число лучших в </w:t>
      </w:r>
      <w:hyperlink r:id="rId13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u w:val="single"/>
            <w:lang w:eastAsia="ru-RU"/>
          </w:rPr>
          <w:t>реестре Всероссийского союза специалистов по охране труда</w:t>
        </w:r>
      </w:hyperlink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F4C93" w:rsidRPr="00EF4C93" w:rsidRDefault="00EF4C93" w:rsidP="00EF4C93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Программа подойдет тем, кто хочет адаптироваться к изменениям и прокачать навыки по обучению, расследованию несчастных случаев, медосмотрам и </w:t>
      </w:r>
      <w:proofErr w:type="spellStart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психосвидетельствованию</w:t>
      </w:r>
      <w:proofErr w:type="spellEnd"/>
      <w:r w:rsidRPr="00EF4C9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EF4C93">
          <w:rPr>
            <w:rFonts w:ascii="Georgia" w:eastAsia="Times New Roman" w:hAnsi="Georgia" w:cs="Times New Roman"/>
            <w:color w:val="1252A1"/>
            <w:sz w:val="24"/>
            <w:szCs w:val="24"/>
            <w:u w:val="single"/>
            <w:lang w:eastAsia="ru-RU"/>
          </w:rPr>
          <w:t>Пройти Аттестацию</w:t>
        </w:r>
      </w:hyperlink>
    </w:p>
    <w:p w:rsidR="00EF4C93" w:rsidRPr="00EF4C93" w:rsidRDefault="00EF4C93" w:rsidP="00EF4C9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EF4C9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Преимущества обучения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9349"/>
      </w:tblGrid>
      <w:tr w:rsidR="00EF4C93" w:rsidRPr="00EF4C93" w:rsidTr="00EF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 соответствуют требованиям законодательства</w:t>
            </w:r>
          </w:p>
          <w:p w:rsidR="00EF4C93" w:rsidRPr="00EF4C93" w:rsidRDefault="00EF4C93" w:rsidP="00EF4C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требованиями </w:t>
            </w:r>
            <w:proofErr w:type="spellStart"/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«Специалист в области охраны труда» ведущими экспертами отрасли. Программа регулярно обновляется и дополняется материалами, когда вносятся изменения в законодательство.</w:t>
            </w:r>
          </w:p>
        </w:tc>
      </w:tr>
    </w:tbl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9349"/>
      </w:tblGrid>
      <w:tr w:rsidR="00EF4C93" w:rsidRPr="00EF4C93" w:rsidTr="00EF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документ  после обучения</w:t>
            </w:r>
          </w:p>
          <w:p w:rsidR="00EF4C93" w:rsidRPr="00EF4C93" w:rsidRDefault="00EF4C93" w:rsidP="00EF4C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получите Удостоверение о повышении квалификации, Аттестат, Сертификат на английском языке со знаком качества EQAVET.</w:t>
            </w:r>
          </w:p>
        </w:tc>
      </w:tr>
    </w:tbl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9349"/>
      </w:tblGrid>
      <w:tr w:rsidR="00EF4C93" w:rsidRPr="00EF4C93" w:rsidTr="00EF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Лицензия Департамента образования г. Москвы на образовательную деятельность №038981 от 01.12.2017 и аккредитация Минтруда России № 15-4/13-1488 т 29.05.2018</w:t>
            </w:r>
          </w:p>
        </w:tc>
      </w:tr>
    </w:tbl>
    <w:p w:rsidR="00EF4C93" w:rsidRPr="00EF4C93" w:rsidRDefault="00EF4C93" w:rsidP="00EF4C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9349"/>
      </w:tblGrid>
      <w:tr w:rsidR="00EF4C93" w:rsidRPr="00EF4C93" w:rsidTr="00EF4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4C93" w:rsidRPr="00EF4C93" w:rsidRDefault="00EF4C93" w:rsidP="00EF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попадают во Всероссийский реестр квалифицированных специалистов по охране труда</w:t>
            </w:r>
          </w:p>
          <w:p w:rsidR="00EF4C93" w:rsidRPr="00EF4C93" w:rsidRDefault="00EF4C93" w:rsidP="00EF4C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предоставляет данные о специалистах, которые регулярно повышают квалификацию. Их знания соответствует требованиям для ведения профессиональной деятельности.</w:t>
            </w:r>
          </w:p>
        </w:tc>
      </w:tr>
    </w:tbl>
    <w:p w:rsidR="00441420" w:rsidRPr="00441420" w:rsidRDefault="00441420" w:rsidP="00441420">
      <w:pPr>
        <w:shd w:val="clear" w:color="auto" w:fill="FFFFFF"/>
        <w:spacing w:after="135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</w:pPr>
      <w:r w:rsidRPr="00441420"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  <w:t xml:space="preserve">Планируют продлить действие </w:t>
      </w:r>
      <w:proofErr w:type="spellStart"/>
      <w:r w:rsidRPr="00441420"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  <w:t>спецоценки</w:t>
      </w:r>
      <w:proofErr w:type="spellEnd"/>
      <w:r w:rsidRPr="00441420">
        <w:rPr>
          <w:rFonts w:ascii="Georgia" w:eastAsia="Times New Roman" w:hAnsi="Georgia" w:cs="Times New Roman"/>
          <w:b/>
          <w:bCs/>
          <w:color w:val="000000"/>
          <w:sz w:val="39"/>
          <w:szCs w:val="39"/>
          <w:lang w:eastAsia="ru-RU"/>
        </w:rPr>
        <w:t xml:space="preserve"> до конца 2023 года</w:t>
      </w:r>
    </w:p>
    <w:p w:rsidR="00441420" w:rsidRPr="00441420" w:rsidRDefault="00441420" w:rsidP="00441420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коснется рабочих мест с оптимальными и допустимыми классами условий труда, в отношении которых не подавали декларацию соответствия условий труда. Как отметило ведомство, такая мера сократит финансовую нагрузку работодателей и не затронет трудовые права работников. </w:t>
      </w:r>
    </w:p>
    <w:p w:rsidR="00441420" w:rsidRPr="00441420" w:rsidRDefault="00441420" w:rsidP="00441420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Также Минтруд разъяснил, что плановую </w:t>
      </w:r>
      <w:proofErr w:type="spellStart"/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спецоценку</w:t>
      </w:r>
      <w:proofErr w:type="spellEnd"/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нужно провести на рабочих местах с вредными и опасными условиями труда, чтобы работники продолжали получать гарантии и компенсации за работу на таких местах. </w:t>
      </w:r>
      <w:proofErr w:type="gramEnd"/>
    </w:p>
    <w:p w:rsidR="00441420" w:rsidRPr="00441420" w:rsidRDefault="00441420" w:rsidP="004414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Напоминаем, что результаты </w:t>
      </w:r>
      <w:proofErr w:type="spellStart"/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рабочих местах действуют бессрочно, если в отношении мест подавали декларацию соответствия условий труда (</w:t>
      </w:r>
      <w:hyperlink r:id="rId15" w:anchor="/document/99/499067392/XA00M9S2NC/" w:tgtFrame="_blank" w:history="1"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п. 4 ст. 11 Закона от 28.12.2013 № 426-ФЗ</w:t>
        </w:r>
      </w:hyperlink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441420" w:rsidRPr="00441420" w:rsidRDefault="00441420" w:rsidP="004414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Источник: </w:t>
      </w:r>
      <w:hyperlink r:id="rId16" w:anchor="/document/97/500520/" w:tgtFrame="_blank" w:history="1"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информация Минтруда от 12.10.2022</w:t>
        </w:r>
      </w:hyperlink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441420" w:rsidRPr="00441420" w:rsidRDefault="00441420" w:rsidP="00441420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441420" w:rsidRPr="00441420" w:rsidRDefault="00441420" w:rsidP="00441420">
      <w:pPr>
        <w:shd w:val="clear" w:color="auto" w:fill="FFFFFF"/>
        <w:spacing w:after="13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14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Дополнительные полезные материалы:</w:t>
      </w:r>
    </w:p>
    <w:p w:rsidR="00441420" w:rsidRPr="00441420" w:rsidRDefault="00441420" w:rsidP="004414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7" w:anchor="/document/86/470530/" w:tgtFrame="_blank" w:history="1"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 xml:space="preserve">Сколько членов должно быть в комиссии по проведению </w:t>
        </w:r>
        <w:proofErr w:type="spellStart"/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спецоценки</w:t>
        </w:r>
        <w:proofErr w:type="spellEnd"/>
      </w:hyperlink>
    </w:p>
    <w:p w:rsidR="00441420" w:rsidRPr="00441420" w:rsidRDefault="00441420" w:rsidP="004414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8" w:anchor="/document/12/425840/" w:tgtFrame="_blank" w:history="1"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 xml:space="preserve">Какие функции выполняет комиссия по проведению </w:t>
        </w:r>
        <w:proofErr w:type="spellStart"/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спецоценки</w:t>
        </w:r>
        <w:proofErr w:type="spellEnd"/>
      </w:hyperlink>
    </w:p>
    <w:p w:rsidR="00441420" w:rsidRPr="00441420" w:rsidRDefault="00441420" w:rsidP="0044142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9" w:anchor="/document/86/470442/" w:tgtFrame="_blank" w:history="1"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 xml:space="preserve">Как оформляют отчет по результатам </w:t>
        </w:r>
        <w:proofErr w:type="spellStart"/>
        <w:r w:rsidRPr="00441420">
          <w:rPr>
            <w:rFonts w:ascii="Georgia" w:eastAsia="Times New Roman" w:hAnsi="Georgia" w:cs="Times New Roman"/>
            <w:color w:val="1252A1"/>
            <w:sz w:val="24"/>
            <w:szCs w:val="24"/>
            <w:lang w:eastAsia="ru-RU"/>
          </w:rPr>
          <w:t>спецоценки</w:t>
        </w:r>
        <w:proofErr w:type="spellEnd"/>
      </w:hyperlink>
    </w:p>
    <w:p w:rsidR="00D97F0B" w:rsidRDefault="00D97F0B">
      <w:bookmarkStart w:id="0" w:name="_GoBack"/>
      <w:bookmarkEnd w:id="0"/>
    </w:p>
    <w:sectPr w:rsidR="00D9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765"/>
    <w:multiLevelType w:val="multilevel"/>
    <w:tmpl w:val="08C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619E6"/>
    <w:multiLevelType w:val="multilevel"/>
    <w:tmpl w:val="9C28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59"/>
    <w:rsid w:val="000B5EB7"/>
    <w:rsid w:val="00441420"/>
    <w:rsid w:val="00712E59"/>
    <w:rsid w:val="00D97F0B"/>
    <w:rsid w:val="00E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er.otruda.ru/specialist/9571238" TargetMode="External"/><Relationship Id="rId18" Type="http://schemas.openxmlformats.org/officeDocument/2006/relationships/hyperlink" Target="https://vip.1otruda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prombez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school.otruda.ru/programs/206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2022-10-17T08:40:00Z</dcterms:created>
  <dcterms:modified xsi:type="dcterms:W3CDTF">2022-10-17T08:52:00Z</dcterms:modified>
</cp:coreProperties>
</file>