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экономике и инвестициям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А.А. Заикин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экспертизы нормативных правовых актов Администрации Кыштымского городского округа, затрагивающих вопросы осуществления предпринимательской и инвестиционной деятельности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111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 НПА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«Об утверждении муниципальной программы «Поддержка и развитие субъектов малого и среднего предпринимат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ельства Кыштымского городского округа на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стратегического развития и привлечения инвестиций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 постановления «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ru-RU" w:eastAsia="ru-RU" w:bidi="ru-RU"/>
              </w:rPr>
              <w:t>Об утверждении Порядка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ru-RU" w:eastAsia="ru-RU" w:bidi="ru-RU"/>
              </w:rPr>
              <w:t>предоставления субсидий юридическим лицам(за исключением субсидий государственным (муниципальным) учреждениям), индивидуальным предпринимателям, а также физическим лицам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ru-RU" w:bidi="ru-RU"/>
              </w:rPr>
              <w:t>,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применяющим специальный налоговый режим «налог на профессиональный доход»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ru-RU" w:eastAsia="ru-RU" w:bidi="ru-RU"/>
              </w:rPr>
              <w:t>в связи с производством (реализацией) ими товаров, выполнением работ, оказанием услуг в целях возмещения затрат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ru-RU" w:bidi="ru-RU"/>
              </w:rPr>
              <w:t>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стратегического развития и привлечения инвестиций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стратегического развития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привлечения инвестиций                                                              А.М. Топол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0C"/>
    <w:rsid w:val="007D1D0C"/>
    <w:rsid w:val="0084503D"/>
    <w:rsid w:val="00BC11A5"/>
    <w:rsid w:val="3B971825"/>
    <w:rsid w:val="6DC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Основной текст (2)1"/>
    <w:basedOn w:val="1"/>
    <w:qFormat/>
    <w:uiPriority w:val="0"/>
    <w:pPr>
      <w:widowControl w:val="0"/>
      <w:shd w:val="clear" w:color="auto" w:fill="FFFFFF"/>
      <w:spacing w:before="540" w:line="319" w:lineRule="exact"/>
    </w:pPr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958</Characters>
  <Lines>7</Lines>
  <Paragraphs>2</Paragraphs>
  <TotalTime>2</TotalTime>
  <ScaleCrop>false</ScaleCrop>
  <LinksUpToDate>false</LinksUpToDate>
  <CharactersWithSpaces>1124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2021-09-16T04:38:00Z</dcterms:created>
  <dc:creator>Топол</dc:creator>
  <cp:lastModifiedBy>user_pc</cp:lastModifiedBy>
  <dcterms:modified xsi:type="dcterms:W3CDTF">2022-11-14T09:22:35Z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D9E2107B82EF4FF4A9D512980C891E5C</vt:lpwstr>
  </property>
</Properties>
</file>