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E1" w:rsidRPr="003C5849" w:rsidRDefault="00FE765E" w:rsidP="003C5849">
      <w:pPr>
        <w:jc w:val="center"/>
        <w:rPr>
          <w:b/>
          <w:szCs w:val="28"/>
        </w:rPr>
      </w:pPr>
      <w:r w:rsidRPr="003C5849">
        <w:rPr>
          <w:b/>
          <w:szCs w:val="28"/>
        </w:rPr>
        <w:t>Порядок и условия получения муниципальной услуги «Выдача градостроительного плана земельного участка»</w:t>
      </w:r>
    </w:p>
    <w:p w:rsidR="00FE765E" w:rsidRPr="003C5849" w:rsidRDefault="00FE765E" w:rsidP="00FE765E">
      <w:pPr>
        <w:jc w:val="center"/>
        <w:rPr>
          <w:b/>
          <w:szCs w:val="28"/>
        </w:rPr>
      </w:pPr>
    </w:p>
    <w:p w:rsidR="00FE765E" w:rsidRPr="003C5849" w:rsidRDefault="00FE765E" w:rsidP="00FE765E">
      <w:pPr>
        <w:jc w:val="both"/>
        <w:rPr>
          <w:rFonts w:cs="Times New Roman"/>
          <w:szCs w:val="28"/>
        </w:rPr>
      </w:pPr>
      <w:r w:rsidRPr="003C5849">
        <w:rPr>
          <w:rFonts w:cs="Times New Roman"/>
          <w:szCs w:val="28"/>
        </w:rPr>
        <w:t>Для получения градостроительного плана заявитель к заявлению о предоставлении муниципальной услуги прилагает следующие документы:</w:t>
      </w:r>
    </w:p>
    <w:p w:rsidR="00FE765E" w:rsidRPr="003C5849" w:rsidRDefault="00FE765E" w:rsidP="00FE765E">
      <w:pPr>
        <w:jc w:val="both"/>
        <w:rPr>
          <w:rFonts w:cs="Times New Roman"/>
          <w:szCs w:val="28"/>
        </w:rPr>
      </w:pPr>
      <w:r w:rsidRPr="003C5849">
        <w:rPr>
          <w:rFonts w:cs="Times New Roman"/>
          <w:szCs w:val="28"/>
        </w:rPr>
        <w:tab/>
        <w:t>1) документ, удостоверяющий личность заявителя (возвращается заявителю после удостоверения личности);</w:t>
      </w:r>
    </w:p>
    <w:p w:rsidR="00FE765E" w:rsidRPr="003C5849" w:rsidRDefault="00FE765E" w:rsidP="00FE765E">
      <w:pPr>
        <w:jc w:val="both"/>
        <w:rPr>
          <w:rFonts w:cs="Times New Roman"/>
          <w:szCs w:val="28"/>
        </w:rPr>
      </w:pPr>
      <w:r w:rsidRPr="003C5849">
        <w:rPr>
          <w:rFonts w:cs="Times New Roman"/>
          <w:szCs w:val="28"/>
        </w:rPr>
        <w:tab/>
        <w:t>2) документ, подтверждающий личность и полномочия представителя заявителя (если с заявлением обращается представитель).</w:t>
      </w:r>
    </w:p>
    <w:p w:rsidR="00FE765E" w:rsidRPr="003C5849" w:rsidRDefault="00FE765E" w:rsidP="00FE765E">
      <w:pPr>
        <w:jc w:val="both"/>
        <w:rPr>
          <w:szCs w:val="28"/>
        </w:rPr>
      </w:pPr>
      <w:r w:rsidRPr="003C5849">
        <w:rPr>
          <w:szCs w:val="28"/>
        </w:rPr>
        <w:t xml:space="preserve">Так же можно направить заявление через портал </w:t>
      </w:r>
      <w:proofErr w:type="spellStart"/>
      <w:r w:rsidRPr="003C5849">
        <w:rPr>
          <w:szCs w:val="28"/>
        </w:rPr>
        <w:t>Госуслуг</w:t>
      </w:r>
      <w:proofErr w:type="spellEnd"/>
      <w:r w:rsidRPr="003C5849">
        <w:rPr>
          <w:szCs w:val="28"/>
        </w:rPr>
        <w:t xml:space="preserve"> Челябинской области (</w:t>
      </w:r>
      <w:hyperlink r:id="rId4" w:history="1">
        <w:r w:rsidRPr="003C5849">
          <w:rPr>
            <w:rStyle w:val="a3"/>
            <w:szCs w:val="28"/>
          </w:rPr>
          <w:t>www.gosuslugi74.ru</w:t>
        </w:r>
      </w:hyperlink>
      <w:r w:rsidRPr="003C5849">
        <w:rPr>
          <w:szCs w:val="28"/>
        </w:rPr>
        <w:t>).</w:t>
      </w:r>
    </w:p>
    <w:p w:rsidR="00FE765E" w:rsidRPr="003C5849" w:rsidRDefault="00FE765E" w:rsidP="00FE765E">
      <w:pPr>
        <w:jc w:val="both"/>
        <w:rPr>
          <w:szCs w:val="28"/>
        </w:rPr>
      </w:pPr>
    </w:p>
    <w:p w:rsidR="00FE765E" w:rsidRPr="003C5849" w:rsidRDefault="00FE765E" w:rsidP="00FE765E">
      <w:pPr>
        <w:jc w:val="center"/>
        <w:rPr>
          <w:rFonts w:cs="Times New Roman"/>
          <w:b/>
          <w:szCs w:val="28"/>
        </w:rPr>
      </w:pPr>
      <w:r w:rsidRPr="003C5849">
        <w:rPr>
          <w:rFonts w:cs="Times New Roman"/>
          <w:b/>
          <w:szCs w:val="28"/>
        </w:rPr>
        <w:t>Основания для отказа в приеме документов, необходимых для предоставления муниципальной услуги:</w:t>
      </w:r>
    </w:p>
    <w:p w:rsidR="00FE765E" w:rsidRPr="003C5849" w:rsidRDefault="00FE765E" w:rsidP="00FE765E">
      <w:pPr>
        <w:jc w:val="both"/>
        <w:rPr>
          <w:rFonts w:cs="Times New Roman"/>
          <w:szCs w:val="28"/>
        </w:rPr>
      </w:pPr>
      <w:r w:rsidRPr="003C5849">
        <w:rPr>
          <w:rFonts w:cs="Times New Roman"/>
          <w:szCs w:val="28"/>
        </w:rPr>
        <w:tab/>
        <w:t>1) заявление подано лицом, не уполномоченным на осуществление таких действий;</w:t>
      </w:r>
    </w:p>
    <w:p w:rsidR="00FE765E" w:rsidRPr="003C5849" w:rsidRDefault="00FE765E" w:rsidP="00FE765E">
      <w:pPr>
        <w:jc w:val="both"/>
        <w:rPr>
          <w:rFonts w:cs="Times New Roman"/>
          <w:szCs w:val="28"/>
        </w:rPr>
      </w:pPr>
      <w:r w:rsidRPr="003C5849">
        <w:rPr>
          <w:rFonts w:cs="Times New Roman"/>
          <w:szCs w:val="28"/>
        </w:rPr>
        <w:tab/>
        <w:t>2) тексты представленных документов написаны неразборчиво, не полностью или исполнены карандашом;</w:t>
      </w:r>
    </w:p>
    <w:p w:rsidR="00FE765E" w:rsidRPr="003C5849" w:rsidRDefault="00FE765E" w:rsidP="00FE765E">
      <w:pPr>
        <w:jc w:val="both"/>
        <w:rPr>
          <w:rFonts w:cs="Times New Roman"/>
          <w:szCs w:val="28"/>
        </w:rPr>
      </w:pPr>
      <w:r w:rsidRPr="003C5849">
        <w:rPr>
          <w:rFonts w:cs="Times New Roman"/>
          <w:szCs w:val="28"/>
        </w:rPr>
        <w:tab/>
        <w:t>3) представленные документы содержат подчистки, приписки, зачеркнутые слова и иные неоговоренные исправления, имеют серьезные повреждения, наличие которых не позволяет однозначно истолковать их содержание;</w:t>
      </w:r>
    </w:p>
    <w:p w:rsidR="00FE765E" w:rsidRPr="003C5849" w:rsidRDefault="00FE765E" w:rsidP="00FE765E">
      <w:pPr>
        <w:jc w:val="both"/>
        <w:rPr>
          <w:rFonts w:cs="Times New Roman"/>
          <w:szCs w:val="28"/>
        </w:rPr>
      </w:pPr>
      <w:r w:rsidRPr="003C5849">
        <w:rPr>
          <w:rFonts w:cs="Times New Roman"/>
          <w:szCs w:val="28"/>
        </w:rPr>
        <w:tab/>
        <w:t>4) копии документов, направленные заявителем по почте, не удостоверены нотариально (надлежащим образом);</w:t>
      </w:r>
    </w:p>
    <w:p w:rsidR="00FE765E" w:rsidRPr="003C5849" w:rsidRDefault="00FE765E" w:rsidP="00FE765E">
      <w:pPr>
        <w:jc w:val="both"/>
        <w:rPr>
          <w:rFonts w:cs="Times New Roman"/>
          <w:szCs w:val="28"/>
        </w:rPr>
      </w:pPr>
      <w:r w:rsidRPr="003C5849">
        <w:rPr>
          <w:rFonts w:cs="Times New Roman"/>
          <w:szCs w:val="28"/>
        </w:rPr>
        <w:tab/>
        <w:t>5) документы, направленные в форме электронных документов, не соответствуют требованиям для электронных документов.</w:t>
      </w:r>
    </w:p>
    <w:p w:rsidR="00FE765E" w:rsidRPr="003C5849" w:rsidRDefault="00FE765E" w:rsidP="00FE765E">
      <w:pPr>
        <w:jc w:val="both"/>
        <w:rPr>
          <w:rFonts w:cs="Times New Roman"/>
          <w:szCs w:val="28"/>
        </w:rPr>
      </w:pPr>
      <w:r w:rsidRPr="003C5849">
        <w:rPr>
          <w:rFonts w:cs="Times New Roman"/>
          <w:szCs w:val="28"/>
        </w:rPr>
        <w:tab/>
        <w:t>25. В случае если причины, по которым было отказано в приеме документов, необходимых для предоставления муниципальной услуги, в последующем были устранены, заявитель вправе повторно обратиться за предоставлением муниципальной услуги в порядке и сроки, установленные настоящим административным регламентом.</w:t>
      </w:r>
    </w:p>
    <w:p w:rsidR="00FE765E" w:rsidRPr="003C5849" w:rsidRDefault="00FE765E" w:rsidP="00FE765E">
      <w:pPr>
        <w:jc w:val="both"/>
        <w:rPr>
          <w:rFonts w:cs="Times New Roman"/>
          <w:szCs w:val="28"/>
        </w:rPr>
      </w:pPr>
    </w:p>
    <w:p w:rsidR="00FE765E" w:rsidRPr="003C5849" w:rsidRDefault="00FE765E" w:rsidP="00FE765E">
      <w:pPr>
        <w:jc w:val="center"/>
        <w:rPr>
          <w:rFonts w:cs="Times New Roman"/>
          <w:b/>
          <w:szCs w:val="28"/>
        </w:rPr>
      </w:pPr>
      <w:r w:rsidRPr="003C5849">
        <w:rPr>
          <w:rFonts w:cs="Times New Roman"/>
          <w:b/>
          <w:szCs w:val="28"/>
        </w:rPr>
        <w:t>Перечень оснований для отказа в предоставлении муниципальной услуги</w:t>
      </w:r>
    </w:p>
    <w:p w:rsidR="00FE765E" w:rsidRPr="003C5849" w:rsidRDefault="00FE765E" w:rsidP="00FE765E">
      <w:pPr>
        <w:rPr>
          <w:rFonts w:cs="Times New Roman"/>
          <w:szCs w:val="28"/>
        </w:rPr>
      </w:pPr>
      <w:r w:rsidRPr="003C5849">
        <w:rPr>
          <w:rFonts w:cs="Times New Roman"/>
          <w:szCs w:val="28"/>
        </w:rPr>
        <w:tab/>
        <w:t xml:space="preserve">26. Основания для отказа в предоставлении муниципальной услуги: </w:t>
      </w:r>
    </w:p>
    <w:p w:rsidR="00FE765E" w:rsidRPr="003C5849" w:rsidRDefault="00FE765E" w:rsidP="00FE765E">
      <w:pPr>
        <w:jc w:val="both"/>
        <w:rPr>
          <w:rFonts w:cs="Times New Roman"/>
          <w:szCs w:val="28"/>
        </w:rPr>
      </w:pPr>
      <w:r w:rsidRPr="003C5849">
        <w:rPr>
          <w:rFonts w:cs="Times New Roman"/>
          <w:szCs w:val="28"/>
        </w:rPr>
        <w:tab/>
        <w:t xml:space="preserve">1) обращение с заявлением о выдаче ГПЗУ лица, не являющегося его правообладателем; </w:t>
      </w:r>
    </w:p>
    <w:p w:rsidR="00FE765E" w:rsidRPr="003C5849" w:rsidRDefault="00FE765E" w:rsidP="00FE765E">
      <w:pPr>
        <w:jc w:val="both"/>
        <w:rPr>
          <w:rFonts w:cs="Times New Roman"/>
          <w:szCs w:val="28"/>
        </w:rPr>
      </w:pPr>
      <w:r w:rsidRPr="003C5849">
        <w:rPr>
          <w:rFonts w:cs="Times New Roman"/>
          <w:szCs w:val="28"/>
        </w:rPr>
        <w:tab/>
        <w:t xml:space="preserve">2) отсутствует утвержденная документация по планировки территории, если в соответствии с Градостроительным кодексом Российской Федерации размещение объекта капитального строительства не допускается при отсутствии такой документации. </w:t>
      </w:r>
    </w:p>
    <w:p w:rsidR="00FE765E" w:rsidRPr="003C5849" w:rsidRDefault="000C4793" w:rsidP="000C4793">
      <w:pPr>
        <w:tabs>
          <w:tab w:val="left" w:pos="709"/>
        </w:tabs>
        <w:jc w:val="both"/>
        <w:rPr>
          <w:szCs w:val="28"/>
        </w:rPr>
      </w:pPr>
      <w:r w:rsidRPr="003C5849">
        <w:rPr>
          <w:szCs w:val="28"/>
        </w:rPr>
        <w:t xml:space="preserve">         </w:t>
      </w:r>
      <w:r w:rsidR="00FE765E" w:rsidRPr="003C5849">
        <w:rPr>
          <w:szCs w:val="28"/>
        </w:rPr>
        <w:t>Муниципальная услуга предоставляется бесплатно.</w:t>
      </w:r>
    </w:p>
    <w:p w:rsidR="00FE765E" w:rsidRPr="003C5849" w:rsidRDefault="000C4793" w:rsidP="000C4793">
      <w:pPr>
        <w:tabs>
          <w:tab w:val="left" w:pos="709"/>
        </w:tabs>
        <w:jc w:val="both"/>
        <w:rPr>
          <w:rFonts w:cs="Times New Roman"/>
          <w:szCs w:val="28"/>
        </w:rPr>
      </w:pPr>
      <w:r w:rsidRPr="003C5849">
        <w:rPr>
          <w:rFonts w:cs="Times New Roman"/>
          <w:szCs w:val="28"/>
        </w:rPr>
        <w:t xml:space="preserve">           </w:t>
      </w:r>
      <w:r w:rsidR="00FE765E" w:rsidRPr="003C5849">
        <w:rPr>
          <w:rFonts w:cs="Times New Roman"/>
          <w:szCs w:val="28"/>
        </w:rPr>
        <w:t>Общий срок предоставления муниципальной услуги составляет не более 14 рабочих дней.</w:t>
      </w:r>
    </w:p>
    <w:p w:rsidR="00FE765E" w:rsidRPr="003C5849" w:rsidRDefault="000C4793" w:rsidP="000C4793">
      <w:pPr>
        <w:jc w:val="both"/>
        <w:rPr>
          <w:szCs w:val="28"/>
        </w:rPr>
      </w:pPr>
      <w:r w:rsidRPr="003C5849">
        <w:rPr>
          <w:szCs w:val="28"/>
        </w:rPr>
        <w:t xml:space="preserve">         Результатом оказания муниципальной услуги является выдача градостроительного плана земельного участка.</w:t>
      </w:r>
    </w:p>
    <w:p w:rsidR="003356AA" w:rsidRDefault="003356AA" w:rsidP="000C4793">
      <w:pPr>
        <w:jc w:val="both"/>
      </w:pPr>
    </w:p>
    <w:p w:rsidR="003356AA" w:rsidRDefault="003356AA" w:rsidP="003356AA">
      <w:pPr>
        <w:jc w:val="center"/>
        <w:rPr>
          <w:rFonts w:cs="Times New Roman"/>
          <w:sz w:val="20"/>
          <w:szCs w:val="20"/>
        </w:rPr>
      </w:pPr>
    </w:p>
    <w:p w:rsidR="003356AA" w:rsidRPr="003C5849" w:rsidRDefault="003356AA" w:rsidP="003356AA">
      <w:pPr>
        <w:jc w:val="center"/>
        <w:rPr>
          <w:rFonts w:cs="Times New Roman"/>
          <w:b/>
          <w:sz w:val="26"/>
          <w:szCs w:val="26"/>
        </w:rPr>
      </w:pPr>
      <w:r w:rsidRPr="003C5849">
        <w:rPr>
          <w:rFonts w:cs="Times New Roman"/>
          <w:b/>
          <w:sz w:val="26"/>
          <w:szCs w:val="26"/>
        </w:rPr>
        <w:t>Блок-схема предоставления муниципальной услуги</w:t>
      </w:r>
    </w:p>
    <w:p w:rsidR="003356AA" w:rsidRPr="003C5849" w:rsidRDefault="003356AA" w:rsidP="003356AA">
      <w:pPr>
        <w:jc w:val="center"/>
        <w:rPr>
          <w:rFonts w:cs="Times New Roman"/>
          <w:b/>
          <w:sz w:val="26"/>
          <w:szCs w:val="26"/>
        </w:rPr>
      </w:pPr>
    </w:p>
    <w:p w:rsidR="003356AA" w:rsidRPr="00413D96" w:rsidRDefault="00BB3B31" w:rsidP="003356AA">
      <w:pPr>
        <w:jc w:val="center"/>
        <w:rPr>
          <w:rFonts w:cs="Times New Roman"/>
        </w:rPr>
      </w:pPr>
      <w:r w:rsidRPr="00BB3B31">
        <w:rPr>
          <w:rFonts w:cs="Times New Roman"/>
          <w:noProof/>
          <w:sz w:val="26"/>
          <w:szCs w:val="26"/>
          <w:lang w:eastAsia="ru-RU"/>
        </w:rPr>
        <w:pict>
          <v:rect id="_x0000_s1146" style="position:absolute;left:0;text-align:left;margin-left:134.25pt;margin-top:.35pt;width:153.45pt;height:24pt;z-index:251645440">
            <v:textbox style="mso-next-textbox:#_x0000_s1146">
              <w:txbxContent>
                <w:p w:rsidR="003356AA" w:rsidRPr="003356AA" w:rsidRDefault="003356AA" w:rsidP="003356AA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3356AA">
                    <w:rPr>
                      <w:rFonts w:cs="Times New Roman"/>
                      <w:sz w:val="24"/>
                      <w:szCs w:val="24"/>
                    </w:rPr>
                    <w:t>Поступление документов</w:t>
                  </w:r>
                </w:p>
                <w:p w:rsidR="003356AA" w:rsidRPr="00EC2A24" w:rsidRDefault="003356AA" w:rsidP="003356AA">
                  <w:pPr>
                    <w:rPr>
                      <w:rFonts w:cs="Times New Roman"/>
                    </w:rPr>
                  </w:pPr>
                  <w:r w:rsidRPr="00EC2A24">
                    <w:rPr>
                      <w:rFonts w:cs="Times New Roman"/>
                    </w:rPr>
                    <w:t>документов</w:t>
                  </w:r>
                </w:p>
              </w:txbxContent>
            </v:textbox>
          </v:rect>
        </w:pict>
      </w:r>
    </w:p>
    <w:p w:rsidR="003356AA" w:rsidRDefault="003356AA" w:rsidP="003356AA">
      <w:pPr>
        <w:jc w:val="both"/>
        <w:rPr>
          <w:rFonts w:cs="Times New Roman"/>
          <w:sz w:val="26"/>
          <w:szCs w:val="26"/>
        </w:rPr>
      </w:pPr>
    </w:p>
    <w:p w:rsidR="003356AA" w:rsidRPr="00413D96" w:rsidRDefault="003356AA" w:rsidP="003356AA">
      <w:pPr>
        <w:jc w:val="both"/>
        <w:rPr>
          <w:rFonts w:cs="Times New Roman"/>
          <w:sz w:val="26"/>
          <w:szCs w:val="26"/>
        </w:rPr>
      </w:pPr>
    </w:p>
    <w:p w:rsidR="003356AA" w:rsidRDefault="00BB3B31" w:rsidP="003356AA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  <w:lang w:eastAsia="ru-RU"/>
        </w:rPr>
        <w:pict>
          <v:rect id="_x0000_s1147" style="position:absolute;left:0;text-align:left;margin-left:135.9pt;margin-top:7.9pt;width:145.75pt;height:37.75pt;z-index:251646464">
            <v:textbox style="mso-next-textbox:#_x0000_s1147">
              <w:txbxContent>
                <w:p w:rsidR="003356AA" w:rsidRPr="003356AA" w:rsidRDefault="003356AA" w:rsidP="003356A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3356AA">
                    <w:rPr>
                      <w:rFonts w:cs="Times New Roman"/>
                      <w:sz w:val="24"/>
                      <w:szCs w:val="24"/>
                    </w:rPr>
                    <w:t>Основания для отказа</w:t>
                  </w:r>
                </w:p>
                <w:p w:rsidR="003356AA" w:rsidRPr="003356AA" w:rsidRDefault="003356AA" w:rsidP="003356A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3356AA">
                    <w:rPr>
                      <w:rFonts w:cs="Times New Roman"/>
                      <w:sz w:val="24"/>
                      <w:szCs w:val="24"/>
                    </w:rPr>
                    <w:t>в приеме документов</w:t>
                  </w:r>
                </w:p>
              </w:txbxContent>
            </v:textbox>
          </v:rect>
        </w:pict>
      </w:r>
      <w:r w:rsidR="003356AA">
        <w:rPr>
          <w:rFonts w:cs="Times New Roman"/>
          <w:sz w:val="26"/>
          <w:szCs w:val="26"/>
        </w:rPr>
        <w:t xml:space="preserve">                          нет                                                                  да</w:t>
      </w:r>
    </w:p>
    <w:p w:rsidR="003356AA" w:rsidRDefault="00BB3B31" w:rsidP="003356AA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5" type="#_x0000_t32" style="position:absolute;left:0;text-align:left;margin-left:59.85pt;margin-top:5.95pt;width:0;height:53.15pt;z-index:251655680" o:connectortype="straight" adj="10796,-130054,-64527">
            <v:stroke endarrow="block"/>
          </v:shape>
        </w:pict>
      </w:r>
      <w:r>
        <w:rPr>
          <w:rFonts w:cs="Times New Roman"/>
          <w:noProof/>
          <w:sz w:val="26"/>
          <w:szCs w:val="26"/>
          <w:lang w:eastAsia="ru-RU"/>
        </w:rPr>
        <w:pict>
          <v:shape id="_x0000_s1154" type="#_x0000_t32" style="position:absolute;left:0;text-align:left;margin-left:357.7pt;margin-top:3.4pt;width:0;height:55.7pt;z-index:251654656" o:connectortype="straight" adj="10796,-130054,-64527">
            <v:stroke endarrow="block"/>
          </v:shape>
        </w:pict>
      </w:r>
      <w:r>
        <w:rPr>
          <w:rFonts w:cs="Times New Roman"/>
          <w:noProof/>
          <w:sz w:val="26"/>
          <w:szCs w:val="26"/>
          <w:lang w:eastAsia="ru-RU"/>
        </w:rPr>
        <w:pict>
          <v:shape id="_x0000_s1157" type="#_x0000_t32" style="position:absolute;left:0;text-align:left;margin-left:281.65pt;margin-top:4.25pt;width:76.05pt;height:0;z-index:251657728" o:connectortype="straight"/>
        </w:pict>
      </w:r>
      <w:r>
        <w:rPr>
          <w:rFonts w:cs="Times New Roman"/>
          <w:noProof/>
          <w:sz w:val="26"/>
          <w:szCs w:val="26"/>
          <w:lang w:eastAsia="ru-RU"/>
        </w:rPr>
        <w:pict>
          <v:shape id="_x0000_s1156" type="#_x0000_t32" style="position:absolute;left:0;text-align:left;margin-left:59.85pt;margin-top:5.95pt;width:76.05pt;height:0;z-index:251656704" o:connectortype="straight"/>
        </w:pict>
      </w:r>
    </w:p>
    <w:p w:rsidR="003356AA" w:rsidRDefault="003356AA" w:rsidP="003356AA">
      <w:pPr>
        <w:jc w:val="both"/>
        <w:rPr>
          <w:rFonts w:cs="Times New Roman"/>
          <w:sz w:val="26"/>
          <w:szCs w:val="26"/>
        </w:rPr>
      </w:pPr>
    </w:p>
    <w:p w:rsidR="003356AA" w:rsidRDefault="003356AA" w:rsidP="003356AA">
      <w:pPr>
        <w:jc w:val="both"/>
        <w:rPr>
          <w:rFonts w:cs="Times New Roman"/>
          <w:sz w:val="26"/>
          <w:szCs w:val="26"/>
        </w:rPr>
      </w:pPr>
    </w:p>
    <w:p w:rsidR="003356AA" w:rsidRDefault="003356AA" w:rsidP="003356AA">
      <w:pPr>
        <w:jc w:val="both"/>
        <w:rPr>
          <w:rFonts w:cs="Times New Roman"/>
          <w:sz w:val="26"/>
          <w:szCs w:val="26"/>
        </w:rPr>
      </w:pPr>
    </w:p>
    <w:p w:rsidR="003356AA" w:rsidRDefault="00BB3B31" w:rsidP="003356AA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  <w:lang w:eastAsia="ru-RU"/>
        </w:rPr>
        <w:pict>
          <v:rect id="_x0000_s1148" style="position:absolute;left:0;text-align:left;margin-left:57.25pt;margin-top:-.7pt;width:162.05pt;height:43.55pt;z-index:251647488">
            <v:textbox style="mso-next-textbox:#_x0000_s1148">
              <w:txbxContent>
                <w:p w:rsidR="003356AA" w:rsidRPr="003356AA" w:rsidRDefault="003356AA" w:rsidP="003356A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3356AA">
                    <w:rPr>
                      <w:rFonts w:cs="Times New Roman"/>
                      <w:sz w:val="24"/>
                      <w:szCs w:val="24"/>
                    </w:rPr>
                    <w:t>Необходимое направление межведомственного запроса</w:t>
                  </w:r>
                </w:p>
              </w:txbxContent>
            </v:textbox>
          </v:rect>
        </w:pict>
      </w:r>
      <w:r>
        <w:rPr>
          <w:rFonts w:cs="Times New Roman"/>
          <w:noProof/>
          <w:sz w:val="26"/>
          <w:szCs w:val="26"/>
          <w:lang w:eastAsia="ru-RU"/>
        </w:rPr>
        <w:pict>
          <v:shape id="_x0000_s1159" type="#_x0000_t32" style="position:absolute;left:0;text-align:left;margin-left:257.9pt;margin-top:13.9pt;width:.05pt;height:185.05pt;z-index:251659776" o:connectortype="straight" adj="10796,-130054,-64527">
            <v:stroke endarrow="block"/>
          </v:shape>
        </w:pict>
      </w:r>
      <w:r>
        <w:rPr>
          <w:rFonts w:cs="Times New Roman"/>
          <w:noProof/>
          <w:sz w:val="26"/>
          <w:szCs w:val="26"/>
          <w:lang w:eastAsia="ru-RU"/>
        </w:rPr>
        <w:pict>
          <v:rect id="_x0000_s1150" style="position:absolute;left:0;text-align:left;margin-left:.7pt;margin-top:73pt;width:126.8pt;height:83.15pt;z-index:251648512">
            <v:textbox style="mso-next-textbox:#_x0000_s1150">
              <w:txbxContent>
                <w:p w:rsidR="003356AA" w:rsidRPr="00EC2A24" w:rsidRDefault="003356AA" w:rsidP="003356AA">
                  <w:pPr>
                    <w:jc w:val="center"/>
                    <w:rPr>
                      <w:rFonts w:cs="Times New Roman"/>
                    </w:rPr>
                  </w:pPr>
                  <w:r w:rsidRPr="003356AA">
                    <w:rPr>
                      <w:rFonts w:cs="Times New Roman"/>
                      <w:sz w:val="24"/>
                      <w:szCs w:val="24"/>
                    </w:rPr>
                    <w:t>Направление межведомственного запроса и получение необходимых документов</w:t>
                  </w:r>
                </w:p>
              </w:txbxContent>
            </v:textbox>
          </v:rect>
        </w:pict>
      </w:r>
      <w:r>
        <w:rPr>
          <w:rFonts w:cs="Times New Roman"/>
          <w:noProof/>
          <w:sz w:val="26"/>
          <w:szCs w:val="26"/>
          <w:lang w:eastAsia="ru-RU"/>
        </w:rPr>
        <w:pict>
          <v:rect id="_x0000_s1149" style="position:absolute;left:0;text-align:left;margin-left:314.4pt;margin-top:1pt;width:145.75pt;height:41pt;z-index:251649536">
            <v:textbox style="mso-next-textbox:#_x0000_s1149">
              <w:txbxContent>
                <w:p w:rsidR="003356AA" w:rsidRPr="003356AA" w:rsidRDefault="003356AA" w:rsidP="003356A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3356AA">
                    <w:rPr>
                      <w:rFonts w:cs="Times New Roman"/>
                      <w:sz w:val="24"/>
                      <w:szCs w:val="24"/>
                    </w:rPr>
                    <w:t>Отказ в приеме документов</w:t>
                  </w:r>
                </w:p>
              </w:txbxContent>
            </v:textbox>
          </v:rect>
        </w:pict>
      </w:r>
      <w:r w:rsidR="003356AA">
        <w:rPr>
          <w:rFonts w:cs="Times New Roman"/>
          <w:sz w:val="26"/>
          <w:szCs w:val="26"/>
        </w:rPr>
        <w:t xml:space="preserve">          да                                                         нет</w:t>
      </w:r>
    </w:p>
    <w:p w:rsidR="003356AA" w:rsidRDefault="00BB3B31" w:rsidP="003356AA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  <w:lang w:eastAsia="ru-RU"/>
        </w:rPr>
        <w:pict>
          <v:shape id="_x0000_s1160" type="#_x0000_t32" style="position:absolute;left:0;text-align:left;margin-left:218.4pt;margin-top:-.2pt;width:39.5pt;height:.05pt;flip:x;z-index:251660800" o:connectortype="straight"/>
        </w:pict>
      </w:r>
      <w:r>
        <w:rPr>
          <w:rFonts w:cs="Times New Roman"/>
          <w:noProof/>
          <w:sz w:val="26"/>
          <w:szCs w:val="26"/>
          <w:lang w:eastAsia="ru-RU"/>
        </w:rPr>
        <w:pict>
          <v:shape id="_x0000_s1158" type="#_x0000_t32" style="position:absolute;left:0;text-align:left;margin-left:28.55pt;margin-top:.65pt;width:28.7pt;height:0;z-index:251658752" o:connectortype="straight"/>
        </w:pict>
      </w:r>
      <w:r>
        <w:rPr>
          <w:rFonts w:cs="Times New Roman"/>
          <w:noProof/>
          <w:sz w:val="26"/>
          <w:szCs w:val="26"/>
          <w:lang w:eastAsia="ru-RU"/>
        </w:rPr>
        <w:pict>
          <v:shape id="_x0000_s1145" type="#_x0000_t32" style="position:absolute;left:0;text-align:left;margin-left:28.55pt;margin-top:.65pt;width:0;height:57.4pt;z-index:251652608" o:connectortype="straight" adj="10796,-130054,-64527">
            <v:stroke endarrow="block"/>
          </v:shape>
        </w:pict>
      </w:r>
    </w:p>
    <w:p w:rsidR="003356AA" w:rsidRDefault="003356AA" w:rsidP="003356AA">
      <w:pPr>
        <w:jc w:val="both"/>
        <w:rPr>
          <w:rFonts w:cs="Times New Roman"/>
          <w:sz w:val="26"/>
          <w:szCs w:val="26"/>
        </w:rPr>
      </w:pPr>
    </w:p>
    <w:p w:rsidR="003356AA" w:rsidRDefault="003356AA" w:rsidP="003356AA">
      <w:pPr>
        <w:jc w:val="both"/>
        <w:rPr>
          <w:rFonts w:cs="Times New Roman"/>
          <w:sz w:val="26"/>
          <w:szCs w:val="26"/>
        </w:rPr>
      </w:pPr>
    </w:p>
    <w:p w:rsidR="003356AA" w:rsidRDefault="00BB3B31" w:rsidP="003356AA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  <w:lang w:eastAsia="ru-RU"/>
        </w:rPr>
        <w:pict>
          <v:rect id="_x0000_s1152" style="position:absolute;left:0;text-align:left;margin-left:314.4pt;margin-top:12.95pt;width:164.55pt;height:67.9pt;z-index:251650560">
            <v:textbox style="mso-next-textbox:#_x0000_s1152">
              <w:txbxContent>
                <w:p w:rsidR="003356AA" w:rsidRPr="00EC2A24" w:rsidRDefault="003356AA" w:rsidP="003356AA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Уведомление заявителя об отказе в приеме документов</w:t>
                  </w:r>
                </w:p>
              </w:txbxContent>
            </v:textbox>
          </v:rect>
        </w:pict>
      </w:r>
    </w:p>
    <w:p w:rsidR="003356AA" w:rsidRDefault="00BB3B31" w:rsidP="003356AA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0" type="#_x0000_t202" style="position:absolute;left:0;text-align:left;margin-left:328.95pt;margin-top:2.15pt;width:131.2pt;height:54.75pt;z-index:251670016" strokecolor="white [3212]">
            <v:textbox>
              <w:txbxContent>
                <w:p w:rsidR="00CB7ADA" w:rsidRPr="00CB7ADA" w:rsidRDefault="00CB7ADA" w:rsidP="00CB7AD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CB7ADA">
                    <w:rPr>
                      <w:rFonts w:cs="Times New Roman"/>
                      <w:sz w:val="24"/>
                      <w:szCs w:val="24"/>
                    </w:rPr>
                    <w:t>Уведомление заявителя об отказе в приеме</w:t>
                  </w:r>
                  <w:r>
                    <w:rPr>
                      <w:rFonts w:cs="Times New Roman"/>
                    </w:rPr>
                    <w:t xml:space="preserve"> </w:t>
                  </w:r>
                  <w:r w:rsidRPr="00CB7ADA">
                    <w:rPr>
                      <w:rFonts w:cs="Times New Roman"/>
                      <w:sz w:val="24"/>
                      <w:szCs w:val="24"/>
                    </w:rPr>
                    <w:t>документов</w:t>
                  </w:r>
                </w:p>
                <w:p w:rsidR="00CB7ADA" w:rsidRDefault="00CB7ADA"/>
                <w:p w:rsidR="00CB7ADA" w:rsidRDefault="00CB7ADA"/>
              </w:txbxContent>
            </v:textbox>
          </v:shape>
        </w:pict>
      </w:r>
    </w:p>
    <w:p w:rsidR="003356AA" w:rsidRDefault="003356AA" w:rsidP="003356AA">
      <w:pPr>
        <w:jc w:val="both"/>
        <w:rPr>
          <w:rFonts w:cs="Times New Roman"/>
          <w:sz w:val="26"/>
          <w:szCs w:val="26"/>
        </w:rPr>
      </w:pPr>
    </w:p>
    <w:p w:rsidR="003356AA" w:rsidRDefault="003356AA" w:rsidP="003356AA">
      <w:pPr>
        <w:jc w:val="both"/>
        <w:rPr>
          <w:rFonts w:cs="Times New Roman"/>
          <w:sz w:val="26"/>
          <w:szCs w:val="26"/>
        </w:rPr>
      </w:pPr>
    </w:p>
    <w:p w:rsidR="003356AA" w:rsidRDefault="003356AA" w:rsidP="003356AA">
      <w:pPr>
        <w:jc w:val="both"/>
        <w:rPr>
          <w:rFonts w:cs="Times New Roman"/>
          <w:sz w:val="26"/>
          <w:szCs w:val="26"/>
        </w:rPr>
      </w:pPr>
    </w:p>
    <w:p w:rsidR="003356AA" w:rsidRDefault="003356AA" w:rsidP="003356AA">
      <w:pPr>
        <w:jc w:val="both"/>
        <w:rPr>
          <w:rFonts w:cs="Times New Roman"/>
          <w:sz w:val="26"/>
          <w:szCs w:val="26"/>
        </w:rPr>
      </w:pPr>
    </w:p>
    <w:p w:rsidR="003356AA" w:rsidRDefault="00BB3B31" w:rsidP="003356AA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  <w:lang w:eastAsia="ru-RU"/>
        </w:rPr>
        <w:pict>
          <v:shape id="_x0000_s1161" type="#_x0000_t32" style="position:absolute;left:0;text-align:left;margin-left:56.4pt;margin-top:6.65pt;width:.05pt;height:42.8pt;z-index:251661824" o:connectortype="straight" adj="10796,-130054,-64527">
            <v:stroke endarrow="block"/>
          </v:shape>
        </w:pict>
      </w:r>
    </w:p>
    <w:p w:rsidR="003356AA" w:rsidRDefault="003356AA" w:rsidP="003356AA">
      <w:pPr>
        <w:jc w:val="both"/>
        <w:rPr>
          <w:rFonts w:cs="Times New Roman"/>
          <w:sz w:val="26"/>
          <w:szCs w:val="26"/>
        </w:rPr>
      </w:pPr>
    </w:p>
    <w:p w:rsidR="003356AA" w:rsidRDefault="003356AA" w:rsidP="003356AA">
      <w:pPr>
        <w:jc w:val="both"/>
        <w:rPr>
          <w:rFonts w:cs="Times New Roman"/>
          <w:sz w:val="26"/>
          <w:szCs w:val="26"/>
        </w:rPr>
      </w:pPr>
    </w:p>
    <w:p w:rsidR="003356AA" w:rsidRDefault="00BB3B31" w:rsidP="003356AA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  <w:lang w:eastAsia="ru-RU"/>
        </w:rPr>
        <w:pict>
          <v:rect id="_x0000_s1151" style="position:absolute;left:0;text-align:left;margin-left:187.6pt;margin-top:5pt;width:126.8pt;height:83.15pt;z-index:251651584">
            <v:textbox style="mso-next-textbox:#_x0000_s1151">
              <w:txbxContent>
                <w:p w:rsidR="003356AA" w:rsidRPr="003356AA" w:rsidRDefault="003356AA" w:rsidP="003356A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3356AA">
                    <w:rPr>
                      <w:rFonts w:cs="Times New Roman"/>
                      <w:sz w:val="24"/>
                      <w:szCs w:val="24"/>
                    </w:rPr>
                    <w:t>Подготовка градостроительного плана земельного участка</w:t>
                  </w:r>
                </w:p>
              </w:txbxContent>
            </v:textbox>
          </v:rect>
        </w:pict>
      </w:r>
      <w:r>
        <w:rPr>
          <w:rFonts w:cs="Times New Roman"/>
          <w:noProof/>
          <w:sz w:val="26"/>
          <w:szCs w:val="26"/>
          <w:lang w:eastAsia="ru-RU"/>
        </w:rPr>
        <w:pict>
          <v:rect id="_x0000_s1163" style="position:absolute;left:0;text-align:left;margin-left:-.2pt;margin-top:5pt;width:126.8pt;height:83.15pt;z-index:251663872">
            <v:textbox style="mso-next-textbox:#_x0000_s1163">
              <w:txbxContent>
                <w:p w:rsidR="003356AA" w:rsidRPr="003356AA" w:rsidRDefault="003356AA" w:rsidP="003356A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3356AA">
                    <w:rPr>
                      <w:rFonts w:cs="Times New Roman"/>
                      <w:sz w:val="24"/>
                      <w:szCs w:val="24"/>
                    </w:rPr>
                    <w:t>Основание для отказа предоставления муниципальной услуги</w:t>
                  </w:r>
                </w:p>
              </w:txbxContent>
            </v:textbox>
          </v:rect>
        </w:pict>
      </w:r>
    </w:p>
    <w:p w:rsidR="003356AA" w:rsidRDefault="003356AA" w:rsidP="003356AA">
      <w:pPr>
        <w:jc w:val="both"/>
        <w:rPr>
          <w:rFonts w:cs="Times New Roman"/>
          <w:sz w:val="26"/>
          <w:szCs w:val="26"/>
        </w:rPr>
      </w:pPr>
    </w:p>
    <w:p w:rsidR="003356AA" w:rsidRDefault="003356AA" w:rsidP="003356AA">
      <w:pPr>
        <w:jc w:val="both"/>
        <w:rPr>
          <w:rFonts w:cs="Times New Roman"/>
          <w:sz w:val="26"/>
          <w:szCs w:val="26"/>
        </w:rPr>
      </w:pPr>
    </w:p>
    <w:p w:rsidR="003356AA" w:rsidRDefault="00BB3B31" w:rsidP="003356AA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  <w:lang w:eastAsia="ru-RU"/>
        </w:rPr>
        <w:pict>
          <v:shape id="_x0000_s1162" type="#_x0000_t32" style="position:absolute;left:0;text-align:left;margin-left:127.5pt;margin-top:.55pt;width:60.1pt;height:0;z-index:251662848" o:connectortype="straight" adj="10796,-130054,-64527">
            <v:stroke endarrow="block"/>
          </v:shape>
        </w:pict>
      </w:r>
    </w:p>
    <w:p w:rsidR="003356AA" w:rsidRDefault="003356AA" w:rsidP="003356AA">
      <w:pPr>
        <w:jc w:val="both"/>
        <w:rPr>
          <w:rFonts w:cs="Times New Roman"/>
          <w:sz w:val="26"/>
          <w:szCs w:val="26"/>
        </w:rPr>
      </w:pPr>
    </w:p>
    <w:p w:rsidR="003356AA" w:rsidRDefault="00BB3B31" w:rsidP="003356AA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  <w:lang w:eastAsia="ru-RU"/>
        </w:rPr>
        <w:pict>
          <v:shape id="_x0000_s1168" type="#_x0000_t32" style="position:absolute;left:0;text-align:left;margin-left:357.7pt;margin-top:-226.2pt;width:0;height:30.1pt;z-index:251668992" o:connectortype="straight" adj="10796,-130054,-64527">
            <v:stroke endarrow="block"/>
          </v:shape>
        </w:pict>
      </w:r>
      <w:r>
        <w:rPr>
          <w:rFonts w:cs="Times New Roman"/>
          <w:noProof/>
          <w:sz w:val="26"/>
          <w:szCs w:val="26"/>
          <w:lang w:eastAsia="ru-RU"/>
        </w:rPr>
        <w:pict>
          <v:shape id="_x0000_s1167" type="#_x0000_t32" style="position:absolute;left:0;text-align:left;margin-left:206.1pt;margin-top:-366.05pt;width:0;height:30.1pt;z-index:251667968" o:connectortype="straight" adj="10796,-130054,-64527">
            <v:stroke endarrow="block"/>
          </v:shape>
        </w:pict>
      </w:r>
      <w:r>
        <w:rPr>
          <w:rFonts w:cs="Times New Roman"/>
          <w:noProof/>
          <w:sz w:val="26"/>
          <w:szCs w:val="26"/>
          <w:lang w:eastAsia="ru-RU"/>
        </w:rPr>
        <w:pict>
          <v:shape id="_x0000_s1166" type="#_x0000_t32" style="position:absolute;left:0;text-align:left;margin-left:257.9pt;margin-top:13.4pt;width:0;height:30.1pt;z-index:251666944" o:connectortype="straight" adj="10796,-130054,-64527">
            <v:stroke endarrow="block"/>
          </v:shape>
        </w:pict>
      </w:r>
      <w:r>
        <w:rPr>
          <w:rFonts w:cs="Times New Roman"/>
          <w:noProof/>
          <w:sz w:val="26"/>
          <w:szCs w:val="26"/>
          <w:lang w:eastAsia="ru-RU"/>
        </w:rPr>
        <w:pict>
          <v:shape id="_x0000_s1164" type="#_x0000_t32" style="position:absolute;left:0;text-align:left;margin-left:56.45pt;margin-top:13.4pt;width:0;height:30.55pt;z-index:251664896" o:connectortype="straight" adj="10796,-130054,-64527">
            <v:stroke endarrow="block"/>
          </v:shape>
        </w:pict>
      </w:r>
    </w:p>
    <w:p w:rsidR="003356AA" w:rsidRDefault="003356AA" w:rsidP="003356AA">
      <w:pPr>
        <w:jc w:val="both"/>
        <w:rPr>
          <w:rFonts w:cs="Times New Roman"/>
          <w:sz w:val="26"/>
          <w:szCs w:val="26"/>
        </w:rPr>
      </w:pPr>
    </w:p>
    <w:p w:rsidR="003356AA" w:rsidRDefault="00BB3B31" w:rsidP="003356AA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  <w:lang w:eastAsia="ru-RU"/>
        </w:rPr>
        <w:pict>
          <v:rect id="_x0000_s1153" style="position:absolute;left:0;text-align:left;margin-left:187.6pt;margin-top:14.05pt;width:126.8pt;height:83.15pt;z-index:251653632">
            <v:textbox style="mso-next-textbox:#_x0000_s1153">
              <w:txbxContent>
                <w:p w:rsidR="003356AA" w:rsidRPr="003356AA" w:rsidRDefault="003356AA" w:rsidP="003356A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3356AA">
                    <w:rPr>
                      <w:rFonts w:cs="Times New Roman"/>
                      <w:sz w:val="24"/>
                      <w:szCs w:val="24"/>
                    </w:rPr>
                    <w:t>Выдача градостроительного плана земельного участка</w:t>
                  </w:r>
                </w:p>
              </w:txbxContent>
            </v:textbox>
          </v:rect>
        </w:pict>
      </w:r>
      <w:r>
        <w:rPr>
          <w:rFonts w:cs="Times New Roman"/>
          <w:noProof/>
          <w:sz w:val="26"/>
          <w:szCs w:val="26"/>
          <w:lang w:eastAsia="ru-RU"/>
        </w:rPr>
        <w:pict>
          <v:rect id="_x0000_s1165" style="position:absolute;left:0;text-align:left;margin-left:-.2pt;margin-top:14.05pt;width:126.8pt;height:83.15pt;z-index:251665920">
            <v:textbox style="mso-next-textbox:#_x0000_s1165">
              <w:txbxContent>
                <w:p w:rsidR="003356AA" w:rsidRPr="003356AA" w:rsidRDefault="003356AA" w:rsidP="003356AA">
                  <w:pPr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3356AA">
                    <w:rPr>
                      <w:rFonts w:cs="Times New Roman"/>
                      <w:sz w:val="24"/>
                      <w:szCs w:val="24"/>
                    </w:rPr>
                    <w:t>Отказ в предоставлении муниципальной услуги</w:t>
                  </w:r>
                </w:p>
              </w:txbxContent>
            </v:textbox>
          </v:rect>
        </w:pict>
      </w:r>
    </w:p>
    <w:p w:rsidR="003356AA" w:rsidRDefault="003356AA" w:rsidP="003356AA">
      <w:pPr>
        <w:jc w:val="both"/>
        <w:rPr>
          <w:rFonts w:cs="Times New Roman"/>
          <w:sz w:val="26"/>
          <w:szCs w:val="26"/>
        </w:rPr>
      </w:pPr>
    </w:p>
    <w:p w:rsidR="003356AA" w:rsidRDefault="003356AA" w:rsidP="003356AA">
      <w:pPr>
        <w:jc w:val="both"/>
        <w:rPr>
          <w:rFonts w:cs="Times New Roman"/>
          <w:sz w:val="26"/>
          <w:szCs w:val="26"/>
        </w:rPr>
      </w:pPr>
    </w:p>
    <w:p w:rsidR="003356AA" w:rsidRDefault="003356AA" w:rsidP="003356AA">
      <w:pPr>
        <w:jc w:val="both"/>
        <w:rPr>
          <w:rFonts w:cs="Times New Roman"/>
          <w:sz w:val="26"/>
          <w:szCs w:val="26"/>
        </w:rPr>
      </w:pPr>
    </w:p>
    <w:p w:rsidR="003356AA" w:rsidRDefault="003356AA" w:rsidP="003356AA">
      <w:pPr>
        <w:jc w:val="both"/>
        <w:rPr>
          <w:rFonts w:cs="Times New Roman"/>
          <w:sz w:val="26"/>
          <w:szCs w:val="26"/>
        </w:rPr>
      </w:pPr>
    </w:p>
    <w:p w:rsidR="003356AA" w:rsidRDefault="003356AA" w:rsidP="003356AA">
      <w:pPr>
        <w:jc w:val="both"/>
        <w:rPr>
          <w:rFonts w:cs="Times New Roman"/>
          <w:sz w:val="26"/>
          <w:szCs w:val="26"/>
        </w:rPr>
      </w:pPr>
    </w:p>
    <w:p w:rsidR="003356AA" w:rsidRPr="00413D96" w:rsidRDefault="003356AA" w:rsidP="003356AA">
      <w:pPr>
        <w:jc w:val="both"/>
        <w:rPr>
          <w:rFonts w:cs="Times New Roman"/>
          <w:sz w:val="26"/>
          <w:szCs w:val="26"/>
        </w:rPr>
      </w:pPr>
    </w:p>
    <w:p w:rsidR="003356AA" w:rsidRDefault="003356AA" w:rsidP="003356AA">
      <w:pPr>
        <w:jc w:val="center"/>
        <w:rPr>
          <w:rFonts w:cs="Times New Roman"/>
          <w:sz w:val="20"/>
          <w:szCs w:val="20"/>
        </w:rPr>
      </w:pPr>
    </w:p>
    <w:sectPr w:rsidR="003356AA" w:rsidSect="003C584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65E"/>
    <w:rsid w:val="00094176"/>
    <w:rsid w:val="000C4793"/>
    <w:rsid w:val="0012370C"/>
    <w:rsid w:val="001C79CA"/>
    <w:rsid w:val="00227AA7"/>
    <w:rsid w:val="00227B79"/>
    <w:rsid w:val="003356AA"/>
    <w:rsid w:val="003C5849"/>
    <w:rsid w:val="00426EB1"/>
    <w:rsid w:val="00481319"/>
    <w:rsid w:val="00575B95"/>
    <w:rsid w:val="00A731A1"/>
    <w:rsid w:val="00A853E9"/>
    <w:rsid w:val="00B64DB9"/>
    <w:rsid w:val="00B73222"/>
    <w:rsid w:val="00BB3B31"/>
    <w:rsid w:val="00CA4BE1"/>
    <w:rsid w:val="00CB7ADA"/>
    <w:rsid w:val="00D65B90"/>
    <w:rsid w:val="00D95C1F"/>
    <w:rsid w:val="00E20E73"/>
    <w:rsid w:val="00EC5B73"/>
    <w:rsid w:val="00FE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  <o:rules v:ext="edit">
        <o:r id="V:Rule15" type="connector" idref="#_x0000_s1157"/>
        <o:r id="V:Rule16" type="connector" idref="#_x0000_s1161"/>
        <o:r id="V:Rule17" type="connector" idref="#_x0000_s1159"/>
        <o:r id="V:Rule18" type="connector" idref="#_x0000_s1145"/>
        <o:r id="V:Rule19" type="connector" idref="#_x0000_s1167"/>
        <o:r id="V:Rule20" type="connector" idref="#_x0000_s1166"/>
        <o:r id="V:Rule21" type="connector" idref="#_x0000_s1168"/>
        <o:r id="V:Rule22" type="connector" idref="#_x0000_s1154"/>
        <o:r id="V:Rule23" type="connector" idref="#_x0000_s1162"/>
        <o:r id="V:Rule24" type="connector" idref="#_x0000_s1158"/>
        <o:r id="V:Rule25" type="connector" idref="#_x0000_s1155"/>
        <o:r id="V:Rule26" type="connector" idref="#_x0000_s1160"/>
        <o:r id="V:Rule27" type="connector" idref="#_x0000_s1156"/>
        <o:r id="V:Rule28" type="connector" idref="#_x0000_s116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9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65E"/>
    <w:rPr>
      <w:color w:val="0000FF" w:themeColor="hyperlink"/>
      <w:u w:val="single"/>
    </w:rPr>
  </w:style>
  <w:style w:type="character" w:customStyle="1" w:styleId="a4">
    <w:name w:val="Цветовое выделение"/>
    <w:uiPriority w:val="99"/>
    <w:rsid w:val="000C4793"/>
    <w:rPr>
      <w:b/>
      <w:color w:val="000080"/>
    </w:rPr>
  </w:style>
  <w:style w:type="character" w:customStyle="1" w:styleId="a5">
    <w:name w:val="Гипертекстовая ссылка"/>
    <w:uiPriority w:val="99"/>
    <w:rsid w:val="000C4793"/>
    <w:rPr>
      <w:rFonts w:cs="Times New Roman"/>
      <w:b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operator2</dc:creator>
  <cp:keywords/>
  <dc:description/>
  <cp:lastModifiedBy>operator2</cp:lastModifiedBy>
  <cp:revision>4</cp:revision>
  <dcterms:created xsi:type="dcterms:W3CDTF">2021-04-08T08:54:00Z</dcterms:created>
  <dcterms:modified xsi:type="dcterms:W3CDTF">2021-04-08T09:12:00Z</dcterms:modified>
</cp:coreProperties>
</file>