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4" w:after="0" w:line="162" w:lineRule="atLeast"/>
        <w:jc w:val="center"/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  <w:t>Оценка эффективности реализации муниципальной программы</w:t>
      </w:r>
    </w:p>
    <w:p>
      <w:pPr>
        <w:spacing w:before="144" w:after="0" w:line="162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информационного общества в Кыштымском городском округе» </w:t>
      </w:r>
    </w:p>
    <w:p>
      <w:pPr>
        <w:spacing w:before="144" w:after="0" w:line="162" w:lineRule="atLeas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 </w:t>
      </w:r>
    </w:p>
    <w:p>
      <w:pPr>
        <w:spacing w:before="225" w:after="0" w:line="254" w:lineRule="atLeast"/>
        <w:jc w:val="center"/>
        <w:rPr>
          <w:rFonts w:ascii="Times New Roman" w:hAnsi="Times New Roman" w:eastAsia="Times New Roman" w:cs="Times New Roman"/>
          <w:color w:val="06335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Оценка степени реализации мероприятий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225" w:after="0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ind w:firstLine="8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мероприятий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225" w:after="0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информационного  общества в Кыштымском городском округ»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=0,88</w:t>
            </w:r>
          </w:p>
        </w:tc>
      </w:tr>
    </w:tbl>
    <w:p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Оценка степени соответствия запланированному уровню затрат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225" w:after="0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Программа/подпрограмма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фактически произведенных затрат запланированному уровню затрат на реализацию муниципальной программы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144" w:after="0" w:line="16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Кыштымском городском округе» 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539,483/</w:t>
            </w:r>
            <w:r>
              <w:rPr>
                <w:rFonts w:ascii="Times New Roman" w:hAnsi="Times New Roman"/>
                <w:sz w:val="24"/>
                <w:szCs w:val="24"/>
              </w:rPr>
              <w:t>468,95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1,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</w:tbl>
    <w:p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Оценка эффективности использования средств местного бюджета</w:t>
      </w:r>
    </w:p>
    <w:p>
      <w:pPr>
        <w:spacing w:before="225" w:after="0" w:line="254" w:lineRule="atLeast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0,88/1,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1,1</w:t>
      </w:r>
    </w:p>
    <w:p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Оценка степени достижения целей и решения задач подпрограмм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1: 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автоматизированных рабочих мест (далее АРМ) сотрудников администрации Кыштымского городского округа со сроком службы не более 5 лет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/50=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144" w:after="0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>
            <w:pPr>
              <w:spacing w:before="144" w:after="0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доля информации, переданной в </w:t>
            </w:r>
            <w:r>
              <w:rPr>
                <w:rFonts w:ascii="Times New Roman" w:hAnsi="Times New Roman"/>
                <w:sz w:val="24"/>
                <w:szCs w:val="24"/>
              </w:rPr>
              <w:t>ГИС ЖКХ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от общего количества информации, необходимой к размещению в ГИС ЖКХ органами местного самоуправления Кыштымского городского округа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95/90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,05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144" w:after="0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доля органов местного самоуправления Кыштымского городского округа, использующих автоматизированную систему электронного документооборота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before="144" w:after="0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>
            <w:pPr>
              <w:tabs>
                <w:tab w:val="left" w:pos="6619"/>
              </w:tabs>
              <w:spacing w:after="0" w:line="240" w:lineRule="auto"/>
              <w:ind w:left="10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стоимостная доля закупаемого и (или) арендуемого органами местного самоуправления  Кыштымского городского округа отечественного программного обеспечения не менее 70%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85/85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pStyle w:val="10"/>
              <w:widowControl/>
              <w:ind w:right="33" w:firstLine="567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Целевой показатель 5: 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доля маршрутов пассажирских перевозок, контролируемых с использованием интеллектуальной транспортной системы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0=0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pStyle w:val="10"/>
              <w:widowControl/>
              <w:ind w:right="33" w:firstLine="567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Целевой показатель 6: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муниципального транспорта (школьных автобусов), отображаемого в региональной навигационно-информационной системе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pStyle w:val="10"/>
              <w:ind w:right="33" w:firstLine="567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Целевой показатель 7: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 официальных сайтов администрации Кыштымского городского округа поддерживаемых в актуальном состоянии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1/1=1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pStyle w:val="10"/>
              <w:ind w:right="33" w:firstLine="567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Целевой показатель 8:</w:t>
            </w:r>
          </w:p>
          <w:p>
            <w:pPr>
              <w:pStyle w:val="10"/>
              <w:ind w:right="33" w:firstLine="567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широкополосный доступ к сети "Интернет", в общем числе домашних хозяйств до 84%;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95/92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,03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>
            <w:pPr>
              <w:spacing w:before="225" w:after="0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населенных пунктов с населением  от 250 человек, в которых обеспечена мобильная связь  и широкополосный  доступ к сети  "Интернет" до 100%;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общественных мест, оборудованных телекоммуникационной инфраструктурой, обеспечивающей Wi-Fi доступ к сети «Интернет»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/2=2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камер общественной безопасности</w:t>
            </w:r>
          </w:p>
        </w:tc>
        <w:tc>
          <w:tcPr>
            <w:tcW w:w="4786" w:type="dxa"/>
          </w:tcPr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  <w:p>
            <w:pPr>
              <w:spacing w:before="225" w:after="0" w:line="254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498/238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2,09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>
            <w:pPr>
              <w:spacing w:after="0" w:line="240" w:lineRule="auto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жителей Кыштымского городского округа пожилого возраста, прошедших обучение основам компьютерной грамотности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pStyle w:val="10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>
            <w:pPr>
              <w:pStyle w:val="1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транспортных средств оборудованных системами использующими технологии ГЛОНАСС. зарегистрированных в ОГБУ</w:t>
            </w:r>
          </w:p>
        </w:tc>
        <w:tc>
          <w:tcPr>
            <w:tcW w:w="4786" w:type="dxa"/>
          </w:tcPr>
          <w:p>
            <w:pPr>
              <w:spacing w:before="225" w:after="0" w:line="254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0=0,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</w:tcPr>
          <w:p>
            <w:pPr>
              <w:spacing w:before="225" w:after="0" w:line="254" w:lineRule="atLeast"/>
              <w:jc w:val="center"/>
              <w:rPr>
                <w:rFonts w:ascii="Trebuchet MS" w:hAnsi="Trebuchet MS" w:eastAsia="Times New Roman" w:cs="Times New Roman"/>
                <w:color w:val="06335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степень реализации всей программы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</w:tcPr>
          <w:p>
            <w:pPr>
              <w:spacing w:before="225" w:after="0" w:line="254" w:lineRule="atLeast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ЭИС =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ar-SA"/>
              </w:rPr>
              <w:t>1,</w:t>
            </w:r>
            <w:r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val="ru-RU" w:eastAsia="ar-SA"/>
              </w:rPr>
              <w:t>01</w:t>
            </w:r>
          </w:p>
        </w:tc>
      </w:tr>
    </w:tbl>
    <w:p>
      <w:pPr>
        <w:spacing w:before="225" w:after="0" w:line="254" w:lineRule="atLeast"/>
        <w:jc w:val="center"/>
        <w:rPr>
          <w:rFonts w:ascii="Trebuchet MS" w:hAnsi="Trebuchet MS" w:eastAsia="Times New Roman" w:cs="Times New Roman"/>
          <w:color w:val="063352"/>
          <w:sz w:val="20"/>
          <w:szCs w:val="20"/>
          <w:lang w:eastAsia="ru-RU"/>
        </w:rPr>
      </w:pPr>
    </w:p>
    <w:p>
      <w:pPr>
        <w:spacing w:after="0" w:line="240" w:lineRule="auto"/>
        <w:ind w:right="33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Оценка эффективности реализации программы</w:t>
      </w: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3" w:firstLine="567"/>
        <w:jc w:val="both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01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1,1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1,11</w:t>
      </w: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не менее 0,9 - свидетельствует о высокой эффективности реализации подпрограммы, направлений отдельных мероприятий муниципальной программы.</w:t>
      </w: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Кыштымского городского округа</w:t>
      </w:r>
    </w:p>
    <w:p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информационным технологиям                                             Е.А. Зарубина</w:t>
      </w:r>
    </w:p>
    <w:p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rebuchet MS">
    <w:panose1 w:val="020B0603020202020204"/>
    <w:charset w:val="CC"/>
    <w:family w:val="swiss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51900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525"/>
    <w:rsid w:val="000179F4"/>
    <w:rsid w:val="00020372"/>
    <w:rsid w:val="00041F44"/>
    <w:rsid w:val="00056368"/>
    <w:rsid w:val="00115B4D"/>
    <w:rsid w:val="001649FC"/>
    <w:rsid w:val="001B79A1"/>
    <w:rsid w:val="00231303"/>
    <w:rsid w:val="002321F0"/>
    <w:rsid w:val="002C1E2C"/>
    <w:rsid w:val="00460B92"/>
    <w:rsid w:val="004659FE"/>
    <w:rsid w:val="004A3EE9"/>
    <w:rsid w:val="004D5660"/>
    <w:rsid w:val="00501525"/>
    <w:rsid w:val="00515D01"/>
    <w:rsid w:val="00574A1A"/>
    <w:rsid w:val="005A1AFA"/>
    <w:rsid w:val="005B7554"/>
    <w:rsid w:val="005E446A"/>
    <w:rsid w:val="006D781B"/>
    <w:rsid w:val="00702DA3"/>
    <w:rsid w:val="00716DBA"/>
    <w:rsid w:val="00761371"/>
    <w:rsid w:val="00843344"/>
    <w:rsid w:val="00895138"/>
    <w:rsid w:val="008C41D4"/>
    <w:rsid w:val="008E1287"/>
    <w:rsid w:val="008F20AB"/>
    <w:rsid w:val="00921777"/>
    <w:rsid w:val="009A3C6E"/>
    <w:rsid w:val="009D0B77"/>
    <w:rsid w:val="00A427B2"/>
    <w:rsid w:val="00A77681"/>
    <w:rsid w:val="00A93E64"/>
    <w:rsid w:val="00AD3F24"/>
    <w:rsid w:val="00B04242"/>
    <w:rsid w:val="00B07E86"/>
    <w:rsid w:val="00B739C4"/>
    <w:rsid w:val="00C051AD"/>
    <w:rsid w:val="00C14A72"/>
    <w:rsid w:val="00C81A5F"/>
    <w:rsid w:val="00D92504"/>
    <w:rsid w:val="00DD2A5A"/>
    <w:rsid w:val="00E140ED"/>
    <w:rsid w:val="00E407D5"/>
    <w:rsid w:val="00E44429"/>
    <w:rsid w:val="00E60C73"/>
    <w:rsid w:val="00F819FA"/>
    <w:rsid w:val="00FA39E3"/>
    <w:rsid w:val="13610BB2"/>
    <w:rsid w:val="23DC5E99"/>
    <w:rsid w:val="40796CE9"/>
    <w:rsid w:val="725E6514"/>
    <w:rsid w:val="726B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9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1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10">
    <w:name w:val="ConsPlusNonformat"/>
    <w:uiPriority w:val="0"/>
    <w:pPr>
      <w:widowControl w:val="0"/>
      <w:suppressAutoHyphens/>
      <w:autoSpaceDE w:val="0"/>
      <w:spacing w:after="0" w:line="240" w:lineRule="auto"/>
    </w:pPr>
    <w:rPr>
      <w:rFonts w:ascii="Courier New" w:hAnsi="Courier New" w:eastAsia="Times New Roman" w:cs="Courier New"/>
      <w:sz w:val="18"/>
      <w:szCs w:val="18"/>
      <w:lang w:val="ru-RU" w:eastAsia="ar-SA" w:bidi="ar-SA"/>
    </w:rPr>
  </w:style>
  <w:style w:type="character" w:customStyle="1" w:styleId="11">
    <w:name w:val="Верхний колонтитул Знак"/>
    <w:basedOn w:val="3"/>
    <w:link w:val="5"/>
    <w:semiHidden/>
    <w:uiPriority w:val="99"/>
  </w:style>
  <w:style w:type="character" w:customStyle="1" w:styleId="12">
    <w:name w:val="Нижний колонтитул Знак"/>
    <w:basedOn w:val="3"/>
    <w:link w:val="6"/>
    <w:uiPriority w:val="99"/>
  </w:style>
  <w:style w:type="paragraph" w:styleId="13">
    <w:name w:val="List Paragraph"/>
    <w:basedOn w:val="1"/>
    <w:link w:val="14"/>
    <w:qFormat/>
    <w:uiPriority w:val="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eastAsia="Times New Roman" w:cs="Times New Roman"/>
      <w:sz w:val="26"/>
      <w:szCs w:val="26"/>
      <w:lang w:eastAsia="ru-RU"/>
    </w:rPr>
  </w:style>
  <w:style w:type="character" w:customStyle="1" w:styleId="14">
    <w:name w:val="Абзац списка Знак"/>
    <w:link w:val="13"/>
    <w:locked/>
    <w:uiPriority w:val="0"/>
    <w:rPr>
      <w:rFonts w:ascii="Arial" w:hAnsi="Arial" w:eastAsia="Times New Roman" w:cs="Times New Roman"/>
      <w:sz w:val="26"/>
      <w:szCs w:val="2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530</Words>
  <Characters>3023</Characters>
  <Lines>25</Lines>
  <Paragraphs>7</Paragraphs>
  <TotalTime>6</TotalTime>
  <ScaleCrop>false</ScaleCrop>
  <LinksUpToDate>false</LinksUpToDate>
  <CharactersWithSpaces>3546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2021-03-09T05:36:00Z</dcterms:created>
  <dc:creator>Zarubina</dc:creator>
  <cp:lastModifiedBy>Зарубина ЕА</cp:lastModifiedBy>
  <cp:lastPrinted>2021-03-09T10:21:00Z</cp:lastPrinted>
  <dcterms:modified xsi:type="dcterms:W3CDTF">2022-03-24T10:51:12Z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2A79513168EF48248277CEE02980CC23</vt:lpwstr>
  </property>
</Properties>
</file>