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СОБРАНИЕ ДЕПУТАТОВ КЫШТЫМСКОГО </w:t>
      </w:r>
      <w:r>
        <w:rPr>
          <w:rFonts w:cs="Times New Roman" w:ascii="Times New Roman" w:hAnsi="Times New Roman"/>
          <w:sz w:val="14"/>
          <w:szCs w:val="14"/>
        </w:rPr>
        <w:t>ГО</w:t>
      </w:r>
      <w:r>
        <w:rPr>
          <w:rFonts w:cs="Times New Roman" w:ascii="Times New Roman" w:hAnsi="Times New Roman"/>
          <w:sz w:val="14"/>
          <w:szCs w:val="14"/>
        </w:rPr>
        <w:t>РОДСКОГО ОКРУГА</w:t>
      </w:r>
    </w:p>
    <w:p>
      <w:pPr>
        <w:pStyle w:val="Normal"/>
        <w:jc w:val="center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РЕШЕНИЕ</w:t>
      </w:r>
    </w:p>
    <w:p>
      <w:pPr>
        <w:pStyle w:val="Normal"/>
        <w:widowControl/>
        <w:spacing w:lineRule="auto" w:line="240" w:before="0" w:after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От 18.02.2021 № 76</w:t>
      </w:r>
    </w:p>
    <w:p>
      <w:pPr>
        <w:pStyle w:val="121"/>
        <w:shd w:val="clear" w:color="auto" w:fill="auto"/>
        <w:spacing w:lineRule="auto" w:line="240" w:before="0" w:after="0"/>
        <w:ind w:right="5096" w:hanging="0"/>
        <w:jc w:val="both"/>
        <w:rPr/>
      </w:pPr>
      <w:r>
        <w:rPr>
          <w:rStyle w:val="12"/>
          <w:b w:val="false"/>
          <w:bCs w:val="false"/>
          <w:color w:val="000000"/>
          <w:sz w:val="14"/>
          <w:szCs w:val="14"/>
        </w:rPr>
        <w:t xml:space="preserve">Об утверждении  порядка назначения </w:t>
      </w:r>
    </w:p>
    <w:p>
      <w:pPr>
        <w:pStyle w:val="121"/>
        <w:shd w:val="clear" w:color="auto" w:fill="auto"/>
        <w:spacing w:lineRule="auto" w:line="240" w:before="0" w:after="0"/>
        <w:ind w:right="5096" w:hanging="0"/>
        <w:jc w:val="both"/>
        <w:rPr/>
      </w:pPr>
      <w:r>
        <w:rPr>
          <w:rStyle w:val="12"/>
          <w:b w:val="false"/>
          <w:bCs w:val="false"/>
          <w:color w:val="000000"/>
          <w:sz w:val="14"/>
          <w:szCs w:val="14"/>
        </w:rPr>
        <w:t xml:space="preserve">и проведения собрания или конференции граждан в целях рассмотрения и обсуждения вопросов внесения инициативных проектов </w:t>
      </w:r>
    </w:p>
    <w:p>
      <w:pPr>
        <w:pStyle w:val="22"/>
        <w:shd w:val="clear" w:color="auto" w:fill="auto"/>
        <w:spacing w:lineRule="auto" w:line="240" w:before="0" w:after="0"/>
        <w:ind w:firstLine="720"/>
        <w:jc w:val="both"/>
        <w:rPr/>
      </w:pPr>
      <w:r>
        <w:rPr>
          <w:rStyle w:val="2"/>
          <w:color w:val="000000"/>
          <w:sz w:val="14"/>
          <w:szCs w:val="14"/>
        </w:rPr>
        <w:t>На основании Федерального закона от 06.10.2003 № 131-ФЗ «Об общих принципах организации местного самоуправления в Российской Федерации»,  Устава Кыштымского городского округа</w:t>
      </w:r>
      <w:r>
        <w:rPr>
          <w:sz w:val="14"/>
          <w:szCs w:val="14"/>
        </w:rPr>
        <w:t xml:space="preserve"> Собрание депутатов Кыштымского городского округа РЕШАЕТ:</w:t>
      </w:r>
    </w:p>
    <w:p>
      <w:pPr>
        <w:pStyle w:val="22"/>
        <w:numPr>
          <w:ilvl w:val="0"/>
          <w:numId w:val="1"/>
        </w:numPr>
        <w:shd w:val="clear" w:color="auto" w:fill="auto"/>
        <w:tabs>
          <w:tab w:val="clear" w:pos="720"/>
          <w:tab w:val="left" w:pos="862" w:leader="none"/>
        </w:tabs>
        <w:spacing w:lineRule="auto" w:line="240" w:before="0" w:after="0"/>
        <w:ind w:firstLine="580"/>
        <w:jc w:val="both"/>
        <w:rPr/>
      </w:pPr>
      <w:r>
        <w:rPr>
          <w:rStyle w:val="2"/>
          <w:color w:val="000000"/>
          <w:sz w:val="14"/>
          <w:szCs w:val="14"/>
        </w:rPr>
        <w:t>Утвердить Порядок назначения и проведения собрания или конференции граждан в целях рассмотрения вопросов внесения инициативных проектов  (приложение).</w:t>
      </w:r>
    </w:p>
    <w:p>
      <w:pPr>
        <w:pStyle w:val="ConsPlusNormal"/>
        <w:spacing w:lineRule="auto" w:line="240" w:before="0" w:after="0"/>
        <w:ind w:firstLine="709"/>
        <w:jc w:val="both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2. Настоящее решение вступает в силу после официального опубликования (обнародования).</w:t>
      </w:r>
    </w:p>
    <w:p>
      <w:pPr>
        <w:pStyle w:val="ConsPlusNormal"/>
        <w:spacing w:lineRule="auto" w:line="240" w:before="0" w:after="0"/>
        <w:ind w:firstLine="709"/>
        <w:jc w:val="both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3. Опубликовать (обнародовать) настоящее решение в средствах массовой информации.</w:t>
      </w:r>
    </w:p>
    <w:p>
      <w:pPr>
        <w:pStyle w:val="ConsPlusNormal"/>
        <w:spacing w:lineRule="auto" w:line="240" w:before="0" w:after="0"/>
        <w:ind w:firstLine="709"/>
        <w:jc w:val="both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4. Контроль исполнения настоящего решения поручить постоянной депутатской комиссии по местному самоуправлению, информационной политике и связям с общественностью Собрания депутатов Кыштымского городского округа (председатель Обухова О.А.).</w:t>
      </w:r>
    </w:p>
    <w:p>
      <w:pPr>
        <w:pStyle w:val="ConsPlusNormal"/>
        <w:spacing w:lineRule="auto" w:line="240" w:before="0" w:after="0"/>
        <w:rPr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Председатель Собрания депутатов Кыштымского городского округа                                                        В.В. Гузынин</w:t>
      </w:r>
    </w:p>
    <w:p>
      <w:pPr>
        <w:pStyle w:val="ConsPlusTitle"/>
        <w:spacing w:lineRule="auto" w:line="240" w:before="0" w:after="0"/>
        <w:rPr>
          <w:sz w:val="14"/>
          <w:szCs w:val="14"/>
        </w:rPr>
      </w:pPr>
      <w:r>
        <w:rPr>
          <w:rFonts w:cs="Times New Roman" w:ascii="Times New Roman" w:hAnsi="Times New Roman"/>
          <w:b w:val="false"/>
          <w:sz w:val="14"/>
          <w:szCs w:val="14"/>
        </w:rPr>
        <w:t xml:space="preserve">Глава Кыштымского городского округа                                         Л.А. Шеболаева                                                                                                                                    </w:t>
      </w:r>
    </w:p>
    <w:p>
      <w:pPr>
        <w:pStyle w:val="22"/>
        <w:shd w:val="clear" w:color="auto" w:fill="auto"/>
        <w:spacing w:lineRule="auto" w:line="240"/>
        <w:ind w:hanging="0"/>
        <w:jc w:val="right"/>
        <w:rPr/>
      </w:pPr>
      <w:r>
        <w:rPr>
          <w:rStyle w:val="2"/>
          <w:color w:val="000000"/>
          <w:sz w:val="14"/>
          <w:szCs w:val="14"/>
        </w:rPr>
        <w:t>Приложение к решению Собрания депутатов</w:t>
      </w:r>
    </w:p>
    <w:p>
      <w:pPr>
        <w:pStyle w:val="22"/>
        <w:shd w:val="clear" w:color="auto" w:fill="auto"/>
        <w:spacing w:lineRule="auto" w:line="240"/>
        <w:ind w:hanging="0"/>
        <w:jc w:val="right"/>
        <w:rPr/>
      </w:pPr>
      <w:r>
        <w:rPr>
          <w:rStyle w:val="2"/>
          <w:color w:val="000000"/>
          <w:sz w:val="14"/>
          <w:szCs w:val="14"/>
        </w:rPr>
        <w:t xml:space="preserve"> </w:t>
      </w:r>
      <w:r>
        <w:rPr>
          <w:rStyle w:val="2"/>
          <w:color w:val="000000"/>
          <w:sz w:val="14"/>
          <w:szCs w:val="14"/>
        </w:rPr>
        <w:t>Кыштымского городского округа  от 18.02.2021 № 76</w:t>
      </w:r>
    </w:p>
    <w:p>
      <w:pPr>
        <w:pStyle w:val="101"/>
        <w:shd w:val="clear" w:color="auto" w:fill="auto"/>
        <w:spacing w:lineRule="auto" w:line="240" w:before="0" w:after="0"/>
        <w:ind w:left="20" w:hanging="0"/>
        <w:jc w:val="center"/>
        <w:rPr/>
      </w:pPr>
      <w:r>
        <w:rPr>
          <w:rStyle w:val="10"/>
          <w:b w:val="false"/>
          <w:bCs w:val="false"/>
          <w:color w:val="000000"/>
          <w:sz w:val="14"/>
          <w:szCs w:val="14"/>
        </w:rPr>
        <w:t xml:space="preserve">Порядок  назначения и проведения собрания или конференции граждан  в целях рассмотрения вопросов внесения инициативных проектов </w:t>
      </w:r>
    </w:p>
    <w:p>
      <w:pPr>
        <w:pStyle w:val="101"/>
        <w:shd w:val="clear" w:color="auto" w:fill="auto"/>
        <w:spacing w:lineRule="auto" w:line="240" w:before="0" w:after="248"/>
        <w:ind w:left="20" w:hanging="0"/>
        <w:jc w:val="center"/>
        <w:rPr/>
      </w:pPr>
      <w:r>
        <w:rPr>
          <w:rStyle w:val="10"/>
          <w:b w:val="false"/>
          <w:bCs w:val="false"/>
          <w:color w:val="000000"/>
          <w:sz w:val="14"/>
          <w:szCs w:val="14"/>
        </w:rPr>
        <w:t xml:space="preserve">1. Общие положения </w:t>
      </w:r>
    </w:p>
    <w:p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Порядок назначения и проведения собраний или конференций граждан в целях рассмотрения вопросов внесения инициативных проектов (далее -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Уставом Кыштымского городского округа.</w:t>
      </w:r>
    </w:p>
    <w:p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Собрание, конференция проводятся по инициативе жителей Кыштымского городского округа</w:t>
      </w:r>
      <w:r>
        <w:rPr>
          <w:rStyle w:val="21"/>
          <w:iCs/>
          <w:color w:val="000000"/>
          <w:sz w:val="14"/>
          <w:szCs w:val="14"/>
        </w:rPr>
        <w:t xml:space="preserve"> </w:t>
      </w:r>
      <w:r>
        <w:rPr>
          <w:rStyle w:val="21"/>
          <w:i w:val="false"/>
          <w:iCs/>
          <w:color w:val="000000"/>
          <w:sz w:val="14"/>
          <w:szCs w:val="14"/>
        </w:rPr>
        <w:t>(далее - инициаторы</w:t>
      </w:r>
      <w:r>
        <w:rPr>
          <w:rStyle w:val="21"/>
          <w:iCs/>
          <w:color w:val="000000"/>
          <w:sz w:val="14"/>
          <w:szCs w:val="14"/>
        </w:rPr>
        <w:t>).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Инициаторами проведения собраний, конференций от имени населения муниципального образования может выступать инициативная группа граждан численностью не менее 10 человек, достигших шестнадцатилетнего возраста и проживающих на территории Кыштымского городского округа.</w:t>
      </w:r>
    </w:p>
    <w:p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Инициативный проект до его внесения в администрацию Кыштымского городского округа подлежит рассмотрению на собрании или конференции граждан в целях:</w:t>
      </w:r>
    </w:p>
    <w:p>
      <w:pPr>
        <w:pStyle w:val="22"/>
        <w:shd w:val="clear" w:color="auto" w:fill="auto"/>
        <w:tabs>
          <w:tab w:val="clear" w:pos="720"/>
          <w:tab w:val="left" w:pos="986" w:leader="none"/>
        </w:tabs>
        <w:spacing w:lineRule="auto" w:line="240"/>
        <w:ind w:left="740" w:hanging="0"/>
        <w:jc w:val="both"/>
        <w:rPr/>
      </w:pPr>
      <w:r>
        <w:rPr>
          <w:rStyle w:val="2"/>
          <w:color w:val="000000"/>
          <w:sz w:val="14"/>
          <w:szCs w:val="14"/>
        </w:rPr>
        <w:t>обсуждения инициативного проекта;</w:t>
      </w:r>
    </w:p>
    <w:p>
      <w:pPr>
        <w:pStyle w:val="22"/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определения его соответствия интересам жителей Кыштымского городского округа или его части;</w:t>
      </w:r>
    </w:p>
    <w:p>
      <w:pPr>
        <w:pStyle w:val="22"/>
        <w:shd w:val="clear" w:color="auto" w:fill="auto"/>
        <w:tabs>
          <w:tab w:val="clear" w:pos="720"/>
          <w:tab w:val="left" w:pos="986" w:leader="none"/>
        </w:tabs>
        <w:spacing w:lineRule="auto" w:line="240"/>
        <w:ind w:left="740" w:hanging="0"/>
        <w:jc w:val="both"/>
        <w:rPr/>
      </w:pPr>
      <w:r>
        <w:rPr>
          <w:rStyle w:val="2"/>
          <w:color w:val="000000"/>
          <w:sz w:val="14"/>
          <w:szCs w:val="14"/>
        </w:rPr>
        <w:t>целесообразности реализации инициативного проекта;</w:t>
      </w:r>
    </w:p>
    <w:p>
      <w:pPr>
        <w:pStyle w:val="22"/>
        <w:shd w:val="clear" w:color="auto" w:fill="auto"/>
        <w:tabs>
          <w:tab w:val="clear" w:pos="720"/>
          <w:tab w:val="left" w:pos="951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принятия собранием или конференцией граждан решения о поддержке инициативного проекта.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1075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Собрание или конференция граждан в целях рассмотрения вопросов внесения инициативных проектов могут быть проведены на всей территории Кыштымского городского округа либо его части.</w:t>
      </w:r>
    </w:p>
    <w:p>
      <w:pPr>
        <w:pStyle w:val="101"/>
        <w:shd w:val="clear" w:color="auto" w:fill="auto"/>
        <w:tabs>
          <w:tab w:val="clear" w:pos="720"/>
          <w:tab w:val="left" w:pos="1639" w:leader="none"/>
        </w:tabs>
        <w:spacing w:lineRule="auto" w:line="240" w:before="0" w:after="0"/>
        <w:ind w:hanging="0"/>
        <w:jc w:val="center"/>
        <w:rPr/>
      </w:pPr>
      <w:r>
        <w:rPr>
          <w:rStyle w:val="10"/>
          <w:b w:val="false"/>
          <w:bCs w:val="false"/>
          <w:color w:val="000000"/>
          <w:sz w:val="14"/>
          <w:szCs w:val="14"/>
        </w:rPr>
        <w:t>2. Порядок назначения собрания или конференции граждан</w:t>
      </w:r>
    </w:p>
    <w:p>
      <w:pPr>
        <w:pStyle w:val="101"/>
        <w:shd w:val="clear" w:color="auto" w:fill="auto"/>
        <w:tabs>
          <w:tab w:val="clear" w:pos="720"/>
          <w:tab w:val="left" w:pos="1639" w:leader="none"/>
        </w:tabs>
        <w:spacing w:lineRule="auto" w:line="240" w:before="0" w:after="0"/>
        <w:ind w:hanging="0"/>
        <w:jc w:val="both"/>
        <w:rPr>
          <w:b/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</w:r>
    </w:p>
    <w:p>
      <w:pPr>
        <w:pStyle w:val="101"/>
        <w:shd w:val="clear" w:color="auto" w:fill="auto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Style w:val="2"/>
          <w:b w:val="false"/>
          <w:color w:val="000000"/>
          <w:sz w:val="14"/>
          <w:szCs w:val="14"/>
        </w:rPr>
        <w:t>6. Собрание или конференция граждан в целях рассмотрения вопросов внесения инициативных проектов (далее - собрание или конференция граждан) назначается Собранием депутатов Кыштымского городского округа.</w:t>
      </w:r>
    </w:p>
    <w:p>
      <w:pPr>
        <w:pStyle w:val="22"/>
        <w:shd w:val="clear" w:color="auto" w:fill="auto"/>
        <w:tabs>
          <w:tab w:val="clear" w:pos="720"/>
          <w:tab w:val="left" w:pos="0" w:leader="none"/>
        </w:tabs>
        <w:spacing w:lineRule="auto" w:line="240"/>
        <w:ind w:hanging="0"/>
        <w:jc w:val="both"/>
        <w:rPr/>
      </w:pPr>
      <w:r>
        <w:rPr>
          <w:rStyle w:val="2"/>
          <w:color w:val="000000"/>
          <w:sz w:val="14"/>
          <w:szCs w:val="14"/>
        </w:rPr>
        <w:tab/>
        <w:t>7. Инициатива о назначении собрания или конференции граждан оформляется в виде обращения в Собрание депутатов Кыштымского городского округа, в котором указываются: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clear" w:pos="720"/>
          <w:tab w:val="left" w:pos="1112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предложение о дате, времени, месте проведения собрания или конференции граждан;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clear" w:pos="720"/>
          <w:tab w:val="left" w:pos="1151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наименование выносимого для рассмотрения инициативного проекта;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clear" w:pos="720"/>
          <w:tab w:val="left" w:pos="1117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соответствующая территория, в границах которой будет проводиться собрание или конференция;</w:t>
      </w:r>
    </w:p>
    <w:p>
      <w:pPr>
        <w:pStyle w:val="22"/>
        <w:numPr>
          <w:ilvl w:val="0"/>
          <w:numId w:val="3"/>
        </w:numPr>
        <w:shd w:val="clear" w:color="auto" w:fill="auto"/>
        <w:tabs>
          <w:tab w:val="clear" w:pos="720"/>
          <w:tab w:val="left" w:pos="1156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способ проведения собрания или конференции граждан.</w:t>
      </w:r>
    </w:p>
    <w:p>
      <w:pPr>
        <w:pStyle w:val="132"/>
        <w:shd w:val="clear" w:color="auto" w:fill="auto"/>
        <w:spacing w:lineRule="auto" w:line="240"/>
        <w:ind w:firstLine="740"/>
        <w:rPr/>
      </w:pPr>
      <w:r>
        <w:rPr>
          <w:rStyle w:val="13"/>
          <w:color w:val="000000"/>
          <w:sz w:val="14"/>
          <w:szCs w:val="14"/>
        </w:rPr>
        <w:t>К обращению в зависимости от категории инициатора прикладываются документы: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clear" w:pos="720"/>
          <w:tab w:val="left" w:pos="1122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для инициативной группы граждан - список членов инициативной группы с указанием фамилии, имени, отчества, даты рождения, адреса места жительства;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clear" w:pos="720"/>
          <w:tab w:val="left" w:pos="1117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для юридического лица - выписка из единого государственного реестра юридических лиц;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clear" w:pos="720"/>
          <w:tab w:val="right" w:pos="709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для индивидуального предпринимателя - выписка из единого государственного реестра индивидуальных предпринимателей;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clear" w:pos="720"/>
          <w:tab w:val="left" w:pos="1151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документы, подтверждающие полномочия представителя инициатора;</w:t>
      </w:r>
    </w:p>
    <w:p>
      <w:pPr>
        <w:pStyle w:val="22"/>
        <w:numPr>
          <w:ilvl w:val="0"/>
          <w:numId w:val="4"/>
        </w:numPr>
        <w:shd w:val="clear" w:color="auto" w:fill="auto"/>
        <w:tabs>
          <w:tab w:val="clear" w:pos="720"/>
          <w:tab w:val="left" w:pos="1151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согласие субъектов на обработку персональных данных.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Обращение должно быть подписано инициатором.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sz w:val="14"/>
          <w:szCs w:val="14"/>
        </w:rPr>
        <w:t xml:space="preserve">8. </w:t>
      </w:r>
      <w:r>
        <w:rPr>
          <w:rStyle w:val="2"/>
          <w:sz w:val="14"/>
          <w:szCs w:val="14"/>
        </w:rPr>
        <w:t>Обращение о назначении собрания или конференции граждан рассматривается Собранием депутатов Кыштымского городского округа не позднее 30 календарных дней со дня регистрации обращения.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sz w:val="14"/>
          <w:szCs w:val="14"/>
        </w:rPr>
        <w:t>9. По результатам рассмотрения обращения Собрание депутатов Кыштымского городского округа принимает одно из следующих решений:</w:t>
      </w:r>
    </w:p>
    <w:p>
      <w:pPr>
        <w:pStyle w:val="22"/>
        <w:numPr>
          <w:ilvl w:val="0"/>
          <w:numId w:val="5"/>
        </w:numPr>
        <w:shd w:val="clear" w:color="auto" w:fill="auto"/>
        <w:tabs>
          <w:tab w:val="clear" w:pos="720"/>
          <w:tab w:val="left" w:pos="1122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о назначении собрания или конференции граждан;</w:t>
      </w:r>
    </w:p>
    <w:p>
      <w:pPr>
        <w:pStyle w:val="22"/>
        <w:numPr>
          <w:ilvl w:val="0"/>
          <w:numId w:val="5"/>
        </w:numPr>
        <w:shd w:val="clear" w:color="auto" w:fill="auto"/>
        <w:tabs>
          <w:tab w:val="clear" w:pos="720"/>
          <w:tab w:val="left" w:pos="1112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об отклонении инициативы о назначении собрания или конференции граждан.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sz w:val="14"/>
          <w:szCs w:val="14"/>
        </w:rPr>
        <w:tab/>
        <w:t xml:space="preserve">10. </w:t>
      </w:r>
      <w:r>
        <w:rPr>
          <w:rStyle w:val="2"/>
          <w:color w:val="000000"/>
          <w:sz w:val="14"/>
          <w:szCs w:val="14"/>
        </w:rPr>
        <w:t>Инициатива о назначении собрания или конференции граждан отклоняется в следующих случаях: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sz w:val="14"/>
          <w:szCs w:val="14"/>
        </w:rPr>
        <w:tab/>
        <w:t xml:space="preserve">1) </w:t>
      </w:r>
      <w:r>
        <w:rPr>
          <w:rStyle w:val="2"/>
          <w:sz w:val="14"/>
          <w:szCs w:val="14"/>
        </w:rPr>
        <w:t>выносимый для рассмотрения инициативный проект не содержит</w:t>
      </w:r>
      <w:r>
        <w:rPr>
          <w:rStyle w:val="2"/>
          <w:color w:val="000000"/>
          <w:sz w:val="14"/>
          <w:szCs w:val="14"/>
        </w:rPr>
        <w:t xml:space="preserve"> мероприятий, имеющих приоритетное значение для жителей Кыштымского городского округа или его части, по решению вопросов местного значения или иных вопросов, право решения которых предоставлено органам местного самоуправления Кыштымского городского округа;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sz w:val="14"/>
          <w:szCs w:val="14"/>
        </w:rPr>
        <w:tab/>
        <w:t xml:space="preserve">2) </w:t>
      </w:r>
      <w:r>
        <w:rPr>
          <w:rStyle w:val="2"/>
          <w:color w:val="000000"/>
          <w:sz w:val="14"/>
          <w:szCs w:val="14"/>
        </w:rPr>
        <w:t>не соблюдены требования, предъявляемые к обращению.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 xml:space="preserve">В случае принятия решения об отклонении инициативы о назначении собрания или конференции граждан </w:t>
      </w:r>
      <w:r>
        <w:rPr>
          <w:rStyle w:val="2"/>
          <w:sz w:val="14"/>
          <w:szCs w:val="14"/>
        </w:rPr>
        <w:t>Собрание депутатов Кыштымского городского округа</w:t>
      </w:r>
      <w:r>
        <w:rPr>
          <w:rStyle w:val="2"/>
          <w:color w:val="000000"/>
          <w:sz w:val="14"/>
          <w:szCs w:val="14"/>
        </w:rPr>
        <w:t xml:space="preserve"> уведомляет инициатора о принятом решении в течение пяти рабочих дней после принятия решения.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sz w:val="14"/>
          <w:szCs w:val="14"/>
        </w:rPr>
        <w:t xml:space="preserve">11. </w:t>
      </w:r>
      <w:r>
        <w:rPr>
          <w:rStyle w:val="2"/>
          <w:color w:val="000000"/>
          <w:sz w:val="14"/>
          <w:szCs w:val="14"/>
        </w:rPr>
        <w:t>В решении о назначении собрания или конференции граждан указываются: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clear" w:pos="720"/>
          <w:tab w:val="left" w:pos="1152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дата, время, место проведения собрания или конференции граждан;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clear" w:pos="720"/>
          <w:tab w:val="left" w:pos="1152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наименование инициативного проекта;</w:t>
      </w:r>
    </w:p>
    <w:p>
      <w:pPr>
        <w:pStyle w:val="22"/>
        <w:numPr>
          <w:ilvl w:val="0"/>
          <w:numId w:val="6"/>
        </w:numPr>
        <w:shd w:val="clear" w:color="auto" w:fill="auto"/>
        <w:tabs>
          <w:tab w:val="clear" w:pos="720"/>
          <w:tab w:val="left" w:pos="1152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способ проведения собрания или конференции граждан.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Собрание или конференция граждан могут быть проведены очным или заочным способами.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sz w:val="14"/>
          <w:szCs w:val="14"/>
        </w:rPr>
        <w:t xml:space="preserve">12. </w:t>
      </w:r>
      <w:r>
        <w:rPr>
          <w:rStyle w:val="2"/>
          <w:color w:val="000000"/>
          <w:sz w:val="14"/>
          <w:szCs w:val="14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sz w:val="14"/>
          <w:szCs w:val="14"/>
        </w:rPr>
        <w:t xml:space="preserve">13. </w:t>
      </w:r>
      <w:r>
        <w:rPr>
          <w:rStyle w:val="2"/>
          <w:color w:val="000000"/>
          <w:sz w:val="14"/>
          <w:szCs w:val="14"/>
        </w:rPr>
        <w:t>Инициатор обеспечивает подготовку и проведение собрания или конференции граждан.</w:t>
      </w:r>
    </w:p>
    <w:p>
      <w:pPr>
        <w:pStyle w:val="Normal"/>
        <w:widowControl/>
        <w:spacing w:lineRule="auto" w:line="240"/>
        <w:ind w:firstLine="720"/>
        <w:jc w:val="both"/>
        <w:rPr/>
      </w:pPr>
      <w:r>
        <w:rPr>
          <w:rStyle w:val="2"/>
          <w:rFonts w:cs="Times New Roman"/>
          <w:sz w:val="14"/>
          <w:szCs w:val="14"/>
        </w:rPr>
        <w:t xml:space="preserve">Инициатор обязан оповестить население соответствующей территории Кыштымского городского округа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заблаговременно, но не позднее, чем за пять дней до дня проведения собрания или конференции граждан </w:t>
      </w:r>
      <w:r>
        <w:rPr>
          <w:rFonts w:cs="Times New Roman" w:ascii="Times New Roman" w:hAnsi="Times New Roman"/>
          <w:color w:val="auto"/>
          <w:sz w:val="14"/>
          <w:szCs w:val="14"/>
        </w:rPr>
        <w:t xml:space="preserve">через средства массовой информации и (или) другими доступными способами (размещение информации на официальных сайтах органов местного самоуправления Кыштымского городского округа  в информационно-телекоммуникационной сети «Интернет», досках объявлений, информационных стендах). </w:t>
      </w:r>
    </w:p>
    <w:p>
      <w:pPr>
        <w:pStyle w:val="Normal"/>
        <w:widowControl/>
        <w:spacing w:lineRule="auto" w:line="240"/>
        <w:ind w:firstLine="720"/>
        <w:jc w:val="both"/>
        <w:rPr/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14. </w:t>
      </w:r>
      <w:r>
        <w:rPr>
          <w:rStyle w:val="2"/>
          <w:sz w:val="14"/>
          <w:szCs w:val="14"/>
        </w:rPr>
        <w:t>В собрании или конференции граждан с правом голосования вправе принимать участие жители соответствующей территории Кыштымского городского округа, достигшие шестнадцатилетнего возраста.</w:t>
      </w:r>
    </w:p>
    <w:p>
      <w:pPr>
        <w:pStyle w:val="132"/>
        <w:shd w:val="clear" w:color="auto" w:fill="auto"/>
        <w:spacing w:lineRule="auto" w:line="240"/>
        <w:ind w:firstLine="760"/>
        <w:rPr/>
      </w:pPr>
      <w:r>
        <w:rPr>
          <w:rStyle w:val="131"/>
          <w:i w:val="false"/>
          <w:iCs w:val="false"/>
          <w:color w:val="000000"/>
          <w:sz w:val="14"/>
          <w:szCs w:val="14"/>
        </w:rPr>
        <w:t>Конференция правомочна, если в ней принимают участие не менее 50 % делегатов.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 xml:space="preserve">Собрание считается правомочным, если в нем принимают участие не менее </w:t>
      </w:r>
      <w:r>
        <w:rPr>
          <w:rStyle w:val="131"/>
          <w:iCs/>
          <w:color w:val="000000"/>
          <w:sz w:val="14"/>
          <w:szCs w:val="14"/>
        </w:rPr>
        <w:t>50 граждан</w:t>
      </w:r>
      <w:r>
        <w:rPr>
          <w:rStyle w:val="21"/>
          <w:iCs/>
          <w:color w:val="000000"/>
          <w:sz w:val="14"/>
          <w:szCs w:val="14"/>
        </w:rPr>
        <w:t>,</w:t>
      </w:r>
      <w:r>
        <w:rPr>
          <w:rStyle w:val="2"/>
          <w:color w:val="000000"/>
          <w:sz w:val="14"/>
          <w:szCs w:val="14"/>
        </w:rPr>
        <w:t xml:space="preserve"> обладающих правом голоса</w:t>
      </w:r>
    </w:p>
    <w:p>
      <w:pPr>
        <w:pStyle w:val="101"/>
        <w:shd w:val="clear" w:color="auto" w:fill="auto"/>
        <w:spacing w:lineRule="auto" w:line="240" w:before="0" w:after="244"/>
        <w:ind w:right="-7" w:hanging="0"/>
        <w:jc w:val="center"/>
        <w:rPr/>
      </w:pPr>
      <w:r>
        <w:rPr>
          <w:rStyle w:val="10"/>
          <w:b w:val="false"/>
          <w:bCs w:val="false"/>
          <w:color w:val="000000"/>
          <w:sz w:val="14"/>
          <w:szCs w:val="14"/>
        </w:rPr>
        <w:t>3. Порядок избрания делегатов для участия в конференции граждан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rStyle w:val="2"/>
          <w:color w:val="000000"/>
          <w:sz w:val="14"/>
          <w:szCs w:val="14"/>
        </w:rPr>
        <w:tab/>
        <w:t>15</w:t>
      </w:r>
      <w:r>
        <w:rPr>
          <w:rStyle w:val="2"/>
          <w:color w:val="FF0000"/>
          <w:sz w:val="14"/>
          <w:szCs w:val="14"/>
        </w:rPr>
        <w:t xml:space="preserve">. </w:t>
      </w:r>
      <w:r>
        <w:rPr>
          <w:rStyle w:val="2"/>
          <w:color w:val="000000"/>
          <w:sz w:val="14"/>
          <w:szCs w:val="14"/>
        </w:rPr>
        <w:t>Избрание делегатов для участия в конференци граждан осуществляется в форме сбора подписей в поддержку того или иного делегата, путем заполнения подписного лист.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rStyle w:val="2"/>
          <w:color w:val="FF0000"/>
          <w:sz w:val="14"/>
          <w:szCs w:val="14"/>
        </w:rPr>
        <w:tab/>
      </w:r>
      <w:r>
        <w:rPr>
          <w:rStyle w:val="2"/>
          <w:color w:val="000000" w:themeColor="text1"/>
          <w:sz w:val="14"/>
          <w:szCs w:val="14"/>
        </w:rPr>
        <w:t>16.</w:t>
      </w:r>
      <w:r>
        <w:rPr>
          <w:rStyle w:val="2"/>
          <w:color w:val="FF0000"/>
          <w:sz w:val="14"/>
          <w:szCs w:val="14"/>
        </w:rPr>
        <w:t xml:space="preserve"> </w:t>
      </w:r>
      <w:r>
        <w:rPr>
          <w:rStyle w:val="2"/>
          <w:color w:val="000000"/>
          <w:sz w:val="14"/>
          <w:szCs w:val="14"/>
        </w:rPr>
        <w:t xml:space="preserve">Один делегат может представлять интересы </w:t>
      </w:r>
      <w:r>
        <w:rPr>
          <w:rStyle w:val="21"/>
          <w:i w:val="false"/>
          <w:iCs/>
          <w:color w:val="000000"/>
          <w:sz w:val="14"/>
          <w:szCs w:val="14"/>
        </w:rPr>
        <w:t>тридцати</w:t>
      </w:r>
      <w:r>
        <w:rPr>
          <w:rStyle w:val="21"/>
          <w:iCs/>
          <w:color w:val="000000"/>
          <w:sz w:val="14"/>
          <w:szCs w:val="14"/>
        </w:rPr>
        <w:t xml:space="preserve"> </w:t>
      </w:r>
      <w:r>
        <w:rPr>
          <w:rStyle w:val="2"/>
          <w:color w:val="000000"/>
          <w:sz w:val="14"/>
          <w:szCs w:val="14"/>
        </w:rPr>
        <w:t>граждан, проживающих на соответствующей территории Кыштымского городского округа.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color w:val="FF0000"/>
          <w:sz w:val="14"/>
          <w:szCs w:val="14"/>
        </w:rPr>
        <w:tab/>
      </w:r>
      <w:r>
        <w:rPr>
          <w:color w:val="000000" w:themeColor="text1"/>
          <w:sz w:val="14"/>
          <w:szCs w:val="14"/>
        </w:rPr>
        <w:t xml:space="preserve">17. </w:t>
      </w:r>
      <w:r>
        <w:rPr>
          <w:rStyle w:val="2"/>
          <w:color w:val="000000" w:themeColor="text1"/>
          <w:sz w:val="14"/>
          <w:szCs w:val="14"/>
        </w:rPr>
        <w:t>Граждане, проживающие на соответствующей территории Кыштымского городского округа, от которой избирается делегат, ставят свои подписи в подписном листе (Приложение 1 к порядку) избрания делегата.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color w:val="000000" w:themeColor="text1"/>
          <w:sz w:val="14"/>
          <w:szCs w:val="14"/>
        </w:rPr>
        <w:tab/>
        <w:t xml:space="preserve">18. </w:t>
      </w:r>
      <w:r>
        <w:rPr>
          <w:rStyle w:val="2"/>
          <w:color w:val="000000" w:themeColor="text1"/>
          <w:sz w:val="14"/>
          <w:szCs w:val="14"/>
        </w:rPr>
        <w:t>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>
      <w:pPr>
        <w:pStyle w:val="22"/>
        <w:shd w:val="clear" w:color="auto" w:fill="auto"/>
        <w:tabs>
          <w:tab w:val="clear" w:pos="720"/>
          <w:tab w:val="left" w:pos="709" w:leader="none"/>
        </w:tabs>
        <w:spacing w:lineRule="auto" w:line="240"/>
        <w:ind w:hanging="0"/>
        <w:jc w:val="both"/>
        <w:rPr/>
      </w:pPr>
      <w:r>
        <w:rPr>
          <w:color w:val="000000" w:themeColor="text1"/>
          <w:sz w:val="14"/>
          <w:szCs w:val="14"/>
        </w:rPr>
        <w:tab/>
        <w:t xml:space="preserve">19. </w:t>
      </w:r>
      <w:r>
        <w:rPr>
          <w:rStyle w:val="2"/>
          <w:color w:val="000000" w:themeColor="text1"/>
          <w:sz w:val="14"/>
          <w:szCs w:val="14"/>
        </w:rPr>
        <w:t>Проведение</w:t>
      </w:r>
      <w:r>
        <w:rPr>
          <w:rStyle w:val="2"/>
          <w:color w:val="000000"/>
          <w:sz w:val="14"/>
          <w:szCs w:val="14"/>
        </w:rPr>
        <w:t xml:space="preserve"> избрания делегатов заканчивается не позднее, чем за три дня до даты проведения конференции граждан.</w:t>
      </w:r>
    </w:p>
    <w:p>
      <w:pPr>
        <w:pStyle w:val="101"/>
        <w:shd w:val="clear" w:color="auto" w:fill="auto"/>
        <w:tabs>
          <w:tab w:val="clear" w:pos="720"/>
          <w:tab w:val="left" w:pos="1687" w:leader="none"/>
        </w:tabs>
        <w:spacing w:lineRule="auto" w:line="240" w:before="0" w:after="0"/>
        <w:ind w:hanging="0"/>
        <w:jc w:val="center"/>
        <w:rPr/>
      </w:pPr>
      <w:r>
        <w:rPr>
          <w:rStyle w:val="10"/>
          <w:b w:val="false"/>
          <w:bCs w:val="false"/>
          <w:color w:val="000000"/>
          <w:sz w:val="14"/>
          <w:szCs w:val="14"/>
        </w:rPr>
        <w:t>4. Проведение собрания или конференции граждан заочным способом</w:t>
      </w:r>
    </w:p>
    <w:p>
      <w:pPr>
        <w:pStyle w:val="101"/>
        <w:shd w:val="clear" w:color="auto" w:fill="auto"/>
        <w:tabs>
          <w:tab w:val="clear" w:pos="720"/>
          <w:tab w:val="left" w:pos="1687" w:leader="none"/>
        </w:tabs>
        <w:spacing w:lineRule="auto" w:line="240" w:before="0" w:after="0"/>
        <w:ind w:hanging="0"/>
        <w:jc w:val="both"/>
        <w:rPr>
          <w:b/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</w:r>
    </w:p>
    <w:p>
      <w:pPr>
        <w:pStyle w:val="101"/>
        <w:shd w:val="clear" w:color="auto" w:fill="auto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Style w:val="2"/>
          <w:b w:val="false"/>
          <w:color w:val="000000"/>
          <w:sz w:val="14"/>
          <w:szCs w:val="14"/>
        </w:rPr>
        <w:tab/>
        <w:t>20. Голосование при проведении 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подписном листе для сбора подписей (приложение 2 к Положению).</w:t>
      </w:r>
    </w:p>
    <w:p>
      <w:pPr>
        <w:pStyle w:val="22"/>
        <w:shd w:val="clear" w:color="auto" w:fill="auto"/>
        <w:tabs>
          <w:tab w:val="clear" w:pos="720"/>
          <w:tab w:val="left" w:pos="1193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21.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>
      <w:pPr>
        <w:pStyle w:val="22"/>
        <w:shd w:val="clear" w:color="auto" w:fill="auto"/>
        <w:tabs>
          <w:tab w:val="clear" w:pos="720"/>
          <w:tab w:val="left" w:pos="1189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22.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>
      <w:pPr>
        <w:pStyle w:val="22"/>
        <w:shd w:val="clear" w:color="auto" w:fill="auto"/>
        <w:tabs>
          <w:tab w:val="clear" w:pos="720"/>
          <w:tab w:val="left" w:pos="1189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23.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указывает, период сбора подписей, количество собранных подписей, подписных листов и дату окончания сбора подписей.</w:t>
      </w:r>
    </w:p>
    <w:p>
      <w:pPr>
        <w:pStyle w:val="22"/>
        <w:shd w:val="clear" w:color="auto" w:fill="auto"/>
        <w:tabs>
          <w:tab w:val="clear" w:pos="720"/>
          <w:tab w:val="left" w:pos="1184" w:leader="none"/>
        </w:tabs>
        <w:spacing w:lineRule="auto" w:line="240" w:before="0" w:after="30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24. Пронумерованные подписные листы, протокол об итогах сбора подписей, протокол собрания или конференции граждан передаются инициатором при внесении инициативного проекта в администрацию Кыштымского городского округа.</w:t>
      </w:r>
    </w:p>
    <w:p>
      <w:pPr>
        <w:pStyle w:val="22"/>
        <w:shd w:val="clear" w:color="auto" w:fill="auto"/>
        <w:tabs>
          <w:tab w:val="clear" w:pos="720"/>
          <w:tab w:val="left" w:pos="1184" w:leader="none"/>
        </w:tabs>
        <w:spacing w:lineRule="auto" w:line="240" w:before="0" w:after="300"/>
        <w:ind w:firstLine="709"/>
        <w:jc w:val="center"/>
        <w:rPr/>
      </w:pPr>
      <w:r>
        <w:rPr>
          <w:rStyle w:val="2"/>
          <w:color w:val="000000"/>
          <w:sz w:val="14"/>
          <w:szCs w:val="14"/>
        </w:rPr>
        <w:t>5. Порядок проведения собрания или конференции граждан очным способом</w:t>
      </w:r>
    </w:p>
    <w:p>
      <w:pPr>
        <w:pStyle w:val="22"/>
        <w:shd w:val="clear" w:color="auto" w:fill="auto"/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ab/>
        <w:t>25. До начала собрания или конференции граждан проводится регистрация участников собрания или конференции граждан (далее - участники).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>
      <w:pPr>
        <w:pStyle w:val="22"/>
        <w:shd w:val="clear" w:color="auto" w:fill="auto"/>
        <w:tabs>
          <w:tab w:val="clear" w:pos="720"/>
          <w:tab w:val="left" w:pos="1162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26.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>
      <w:pPr>
        <w:pStyle w:val="22"/>
        <w:shd w:val="clear" w:color="auto" w:fill="auto"/>
        <w:tabs>
          <w:tab w:val="clear" w:pos="720"/>
          <w:tab w:val="left" w:pos="1172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27.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>
      <w:pPr>
        <w:pStyle w:val="22"/>
        <w:shd w:val="clear" w:color="auto" w:fill="auto"/>
        <w:tabs>
          <w:tab w:val="clear" w:pos="720"/>
          <w:tab w:val="left" w:pos="1167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28.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>
      <w:pPr>
        <w:pStyle w:val="22"/>
        <w:shd w:val="clear" w:color="auto" w:fill="auto"/>
        <w:tabs>
          <w:tab w:val="clear" w:pos="720"/>
          <w:tab w:val="left" w:pos="0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ab/>
        <w:t>29.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Во время проведения собрания или конференции граждан может осуществляться видеозапись.</w:t>
      </w:r>
    </w:p>
    <w:p>
      <w:pPr>
        <w:pStyle w:val="22"/>
        <w:shd w:val="clear" w:color="auto" w:fill="auto"/>
        <w:tabs>
          <w:tab w:val="clear" w:pos="720"/>
          <w:tab w:val="left" w:pos="1217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30. В протоколе собрания или конференции граждан указываются: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082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дата, время и место проведения собрания или конференции граждан;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052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общее количество граждан, проживающих на соответствующей территории Кыштымского городского округа, в пределах которой проводится собрание или конференция граждан, и имеющих право на участие в собрании или конференции граждан;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161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повестка собрания или конференции граждан, содержащая следующие вопросы:</w:t>
      </w:r>
    </w:p>
    <w:p>
      <w:pPr>
        <w:pStyle w:val="22"/>
        <w:shd w:val="clear" w:color="auto" w:fill="auto"/>
        <w:tabs>
          <w:tab w:val="clear" w:pos="720"/>
          <w:tab w:val="left" w:pos="972" w:leader="none"/>
        </w:tabs>
        <w:spacing w:lineRule="auto" w:line="240"/>
        <w:ind w:left="760" w:hanging="0"/>
        <w:jc w:val="both"/>
        <w:rPr/>
      </w:pPr>
      <w:r>
        <w:rPr>
          <w:rStyle w:val="2"/>
          <w:color w:val="000000"/>
          <w:sz w:val="14"/>
          <w:szCs w:val="14"/>
        </w:rPr>
        <w:t>наименование инициативного проекта;</w:t>
      </w:r>
    </w:p>
    <w:p>
      <w:pPr>
        <w:pStyle w:val="22"/>
        <w:shd w:val="clear" w:color="auto" w:fill="auto"/>
        <w:tabs>
          <w:tab w:val="clear" w:pos="720"/>
          <w:tab w:val="left" w:pos="972" w:leader="none"/>
        </w:tabs>
        <w:spacing w:lineRule="auto" w:line="240"/>
        <w:ind w:left="760" w:hanging="0"/>
        <w:jc w:val="both"/>
        <w:rPr/>
      </w:pPr>
      <w:r>
        <w:rPr>
          <w:rStyle w:val="2"/>
          <w:color w:val="000000"/>
          <w:sz w:val="14"/>
          <w:szCs w:val="14"/>
        </w:rPr>
        <w:t>целесообразность реализации инициативного проекта;</w:t>
      </w:r>
    </w:p>
    <w:p>
      <w:pPr>
        <w:pStyle w:val="22"/>
        <w:shd w:val="clear" w:color="auto" w:fill="auto"/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определение его соответствия интересам жителей соответствующей территории Кыштымского городского округа;</w:t>
      </w:r>
    </w:p>
    <w:p>
      <w:pPr>
        <w:pStyle w:val="22"/>
        <w:shd w:val="clear" w:color="auto" w:fill="auto"/>
        <w:tabs>
          <w:tab w:val="clear" w:pos="720"/>
          <w:tab w:val="left" w:pos="972" w:leader="none"/>
        </w:tabs>
        <w:spacing w:lineRule="auto" w:line="240"/>
        <w:ind w:left="760" w:hanging="0"/>
        <w:jc w:val="both"/>
        <w:rPr/>
      </w:pPr>
      <w:r>
        <w:rPr>
          <w:rStyle w:val="2"/>
          <w:color w:val="000000"/>
          <w:sz w:val="14"/>
          <w:szCs w:val="14"/>
        </w:rPr>
        <w:t>решение о поддержке или отклонении инициативного проекта;</w:t>
      </w:r>
    </w:p>
    <w:p>
      <w:pPr>
        <w:pStyle w:val="22"/>
        <w:shd w:val="clear" w:color="auto" w:fill="auto"/>
        <w:tabs>
          <w:tab w:val="clear" w:pos="720"/>
          <w:tab w:val="left" w:pos="1276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расчет и обоснование предполагаемых расходов на реализацию инициативного проекта;</w:t>
      </w:r>
    </w:p>
    <w:p>
      <w:pPr>
        <w:pStyle w:val="22"/>
        <w:shd w:val="clear" w:color="auto" w:fill="auto"/>
        <w:tabs>
          <w:tab w:val="clear" w:pos="720"/>
          <w:tab w:val="left" w:pos="946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источник финансовой поддержки инициативного проекта (межбюджетные трансферты из бюджета Челябинской области, средства, предусмотренные в структуре расходов местного бюджета);</w:t>
      </w:r>
    </w:p>
    <w:p>
      <w:pPr>
        <w:pStyle w:val="22"/>
        <w:shd w:val="clear" w:color="auto" w:fill="auto"/>
        <w:tabs>
          <w:tab w:val="clear" w:pos="720"/>
          <w:tab w:val="left" w:pos="946" w:leader="none"/>
        </w:tabs>
        <w:spacing w:lineRule="auto" w:line="240"/>
        <w:ind w:firstLine="760"/>
        <w:jc w:val="both"/>
        <w:rPr/>
      </w:pPr>
      <w:r>
        <w:rPr>
          <w:rStyle w:val="2"/>
          <w:color w:val="000000"/>
          <w:sz w:val="14"/>
          <w:szCs w:val="14"/>
        </w:rPr>
        <w:t>избрание представителя инициатора проекта, уполномоченного подписывать документы и представлять интересы в органах местного самоуправления,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иные вопросы внесения инициативных проектов;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120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список участников;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100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фамилии, имена, отчества председателя и секретаря собрания или конференции граждан;</w:t>
      </w:r>
    </w:p>
    <w:p>
      <w:pPr>
        <w:pStyle w:val="22"/>
        <w:numPr>
          <w:ilvl w:val="0"/>
          <w:numId w:val="7"/>
        </w:numPr>
        <w:shd w:val="clear" w:color="auto" w:fill="auto"/>
        <w:tabs>
          <w:tab w:val="clear" w:pos="720"/>
          <w:tab w:val="left" w:pos="1116" w:leader="none"/>
        </w:tabs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принятые решения и результаты голосования.</w:t>
      </w:r>
    </w:p>
    <w:p>
      <w:pPr>
        <w:pStyle w:val="22"/>
        <w:shd w:val="clear" w:color="auto" w:fill="auto"/>
        <w:spacing w:lineRule="auto" w:line="240"/>
        <w:ind w:firstLine="740"/>
        <w:jc w:val="both"/>
        <w:rPr/>
      </w:pPr>
      <w:r>
        <w:rPr>
          <w:rStyle w:val="2"/>
          <w:color w:val="000000"/>
          <w:sz w:val="14"/>
          <w:szCs w:val="14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>
      <w:pPr>
        <w:pStyle w:val="22"/>
        <w:shd w:val="clear" w:color="auto" w:fill="auto"/>
        <w:tabs>
          <w:tab w:val="clear" w:pos="720"/>
          <w:tab w:val="left" w:pos="1187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31.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>
      <w:pPr>
        <w:pStyle w:val="22"/>
        <w:shd w:val="clear" w:color="auto" w:fill="auto"/>
        <w:tabs>
          <w:tab w:val="clear" w:pos="720"/>
          <w:tab w:val="left" w:pos="1330" w:leader="none"/>
        </w:tabs>
        <w:spacing w:lineRule="auto" w:line="240"/>
        <w:ind w:firstLine="709"/>
        <w:jc w:val="both"/>
        <w:rPr/>
      </w:pPr>
      <w:r>
        <w:rPr>
          <w:rStyle w:val="2"/>
          <w:color w:val="000000"/>
          <w:sz w:val="14"/>
          <w:szCs w:val="14"/>
        </w:rPr>
        <w:t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Кыштымского городского округа.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/>
      </w:pPr>
      <w:r>
        <w:rPr>
          <w:rFonts w:cs="Times New Roman" w:ascii="Times New Roman" w:hAnsi="Times New Roman"/>
          <w:color w:val="auto"/>
          <w:sz w:val="14"/>
          <w:szCs w:val="14"/>
        </w:rPr>
        <w:t>Приложение 1 к</w:t>
      </w:r>
      <w:r>
        <w:rPr>
          <w:rFonts w:cs="Times New Roman" w:ascii="Times New Roman" w:hAnsi="Times New Roman"/>
          <w:b/>
          <w:color w:val="auto"/>
          <w:sz w:val="14"/>
          <w:szCs w:val="14"/>
        </w:rPr>
        <w:t xml:space="preserve"> </w:t>
      </w:r>
      <w:r>
        <w:rPr>
          <w:rStyle w:val="12"/>
          <w:rFonts w:cs="Times New Roman"/>
          <w:b w:val="false"/>
          <w:sz w:val="14"/>
          <w:szCs w:val="14"/>
        </w:rPr>
        <w:t>порядку назначения  и проведения собрания или конференции</w:t>
        <w:br/>
        <w:t xml:space="preserve">граждан в целях рассмотрения и обсуждения вопросов внесения инициативных проектов 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(Форма)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Подписной лист избрания делегата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(территория Кыштымского городского округа от которой избирается делегат)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</w:t>
      </w:r>
      <w:r>
        <w:rPr>
          <w:rFonts w:cs="Times New Roman" w:ascii="Times New Roman" w:hAnsi="Times New Roman"/>
          <w:color w:val="auto"/>
          <w:sz w:val="14"/>
          <w:szCs w:val="14"/>
        </w:rPr>
        <w:t>Мы, нижеподписавшиеся, поддерживаем кандидатуру делегата 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(фамилия, имя, отчество, дата рождения,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адрес места жительства выдвигаемого делегата)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для участия в конференции, проводимой по вопросу (вопросам): 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Courier New" w:ascii="Courier New" w:hAnsi="Courier New"/>
          <w:color w:val="auto"/>
          <w:sz w:val="14"/>
          <w:szCs w:val="14"/>
        </w:rPr>
        <w:t>___________________________________________________________________________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tbl>
      <w:tblPr>
        <w:tblW w:w="9410" w:type="dxa"/>
        <w:jc w:val="left"/>
        <w:tblInd w:w="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193"/>
        <w:gridCol w:w="848"/>
        <w:gridCol w:w="1304"/>
        <w:gridCol w:w="2096"/>
        <w:gridCol w:w="1761"/>
        <w:gridCol w:w="1696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N п/п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 xml:space="preserve">Фамилия, имя, отчество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(при наличии)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Дата рождения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Адрес места жительства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Согласен на сбор и обработку персональных данных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 xml:space="preserve">Подпись 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и дата внесения подписи</w:t>
            </w:r>
          </w:p>
        </w:tc>
      </w:tr>
      <w:tr>
        <w:trPr>
          <w:trHeight w:val="4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Подписной лист удостоверяю 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       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(фамилия, имя, отчество (при наличии), дата рождения, адрес места жительства инициатора, собиравшего подписи)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</w:t>
      </w:r>
      <w:r>
        <w:rPr>
          <w:rFonts w:cs="Times New Roman" w:ascii="Times New Roman" w:hAnsi="Times New Roman"/>
          <w:color w:val="auto"/>
          <w:sz w:val="14"/>
          <w:szCs w:val="14"/>
        </w:rPr>
        <w:t>(подпись)       (дата</w:t>
      </w:r>
      <w:r>
        <w:rPr>
          <w:rFonts w:cs="Courier New" w:ascii="Courier New" w:hAnsi="Courier New"/>
          <w:color w:val="auto"/>
          <w:sz w:val="14"/>
          <w:szCs w:val="14"/>
        </w:rPr>
        <w:t>)</w:t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p>
      <w:pPr>
        <w:pStyle w:val="Normal"/>
        <w:widowControl/>
        <w:spacing w:lineRule="auto" w:line="24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/>
      </w:pPr>
      <w:r>
        <w:rPr>
          <w:rFonts w:cs="Times New Roman" w:ascii="Times New Roman" w:hAnsi="Times New Roman"/>
          <w:color w:val="auto"/>
          <w:sz w:val="14"/>
          <w:szCs w:val="14"/>
        </w:rPr>
        <w:t>Приложение 2 к</w:t>
      </w:r>
      <w:r>
        <w:rPr>
          <w:rFonts w:cs="Times New Roman" w:ascii="Times New Roman" w:hAnsi="Times New Roman"/>
          <w:b/>
          <w:color w:val="auto"/>
          <w:sz w:val="14"/>
          <w:szCs w:val="14"/>
        </w:rPr>
        <w:t xml:space="preserve"> </w:t>
      </w:r>
      <w:r>
        <w:rPr>
          <w:rStyle w:val="12"/>
          <w:b w:val="false"/>
          <w:sz w:val="14"/>
          <w:szCs w:val="14"/>
        </w:rPr>
        <w:t xml:space="preserve">порядку назначения 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/>
      </w:pPr>
      <w:r>
        <w:rPr>
          <w:rStyle w:val="12"/>
          <w:b w:val="false"/>
          <w:sz w:val="14"/>
          <w:szCs w:val="14"/>
        </w:rPr>
        <w:t>и проведения собрания или конференции</w:t>
        <w:br/>
        <w:t>граждан в целях рассмотрения и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/>
      </w:pPr>
      <w:r>
        <w:rPr>
          <w:rStyle w:val="12"/>
          <w:b w:val="false"/>
          <w:sz w:val="14"/>
          <w:szCs w:val="14"/>
        </w:rPr>
        <w:t xml:space="preserve">обсуждения вопросов внесения инициативных проектов 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Courier New" w:ascii="Courier New" w:hAnsi="Courier New"/>
          <w:color w:val="auto"/>
          <w:sz w:val="14"/>
          <w:szCs w:val="1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 xml:space="preserve"> </w:t>
      </w:r>
      <w:r>
        <w:rPr>
          <w:rFonts w:cs="Times New Roman" w:ascii="Times New Roman" w:hAnsi="Times New Roman"/>
          <w:color w:val="auto"/>
          <w:sz w:val="14"/>
          <w:szCs w:val="14"/>
        </w:rPr>
        <w:t>(Форма)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Подписной лист для сбора подписей  (при проведении собрания или конференции граждан заочным способом)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по вопросу: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rFonts w:ascii="Courier New" w:hAnsi="Courier New" w:cs="Courier New"/>
          <w:color w:val="auto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2"/>
        <w:gridCol w:w="898"/>
        <w:gridCol w:w="1873"/>
        <w:gridCol w:w="1649"/>
        <w:gridCol w:w="1127"/>
        <w:gridCol w:w="2107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N п/п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Серия и номер, дата выдачи паспорта (либо документа, его заменяющего)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Адрес места жительства (полностью)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Личная подпись, дата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Личная подпись о согласии на обработку персональных данных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2.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</w:r>
          </w:p>
        </w:tc>
      </w:tr>
    </w:tbl>
    <w:p>
      <w:pPr>
        <w:pStyle w:val="Normal"/>
        <w:widowControl/>
        <w:spacing w:lineRule="auto" w:line="24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</w:t>
      </w:r>
      <w:r>
        <w:rPr>
          <w:rFonts w:cs="Times New Roman" w:ascii="Times New Roman" w:hAnsi="Times New Roman"/>
          <w:color w:val="auto"/>
          <w:sz w:val="14"/>
          <w:szCs w:val="14"/>
        </w:rPr>
        <w:t>Подписной лист удостоверяю 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both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center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>(фамилия, имя, отчество (при наличии), дата рождения, адрес места жительства инициатора, собиравшего подписи)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________________________________</w:t>
      </w:r>
    </w:p>
    <w:p>
      <w:pPr>
        <w:pStyle w:val="Normal"/>
        <w:widowControl/>
        <w:numPr>
          <w:ilvl w:val="0"/>
          <w:numId w:val="0"/>
        </w:numPr>
        <w:spacing w:lineRule="auto" w:line="240"/>
        <w:jc w:val="right"/>
        <w:outlineLvl w:val="0"/>
        <w:rPr>
          <w:sz w:val="14"/>
          <w:szCs w:val="14"/>
        </w:rPr>
      </w:pPr>
      <w:r>
        <w:rPr>
          <w:rFonts w:cs="Times New Roman" w:ascii="Times New Roman" w:hAnsi="Times New Roman"/>
          <w:color w:val="auto"/>
          <w:sz w:val="14"/>
          <w:szCs w:val="14"/>
        </w:rPr>
        <w:t xml:space="preserve">                                                </w:t>
      </w:r>
      <w:r>
        <w:rPr>
          <w:rFonts w:cs="Times New Roman" w:ascii="Times New Roman" w:hAnsi="Times New Roman"/>
          <w:color w:val="auto"/>
          <w:sz w:val="14"/>
          <w:szCs w:val="14"/>
        </w:rPr>
        <w:t>(подпись)       (дата)</w:t>
      </w:r>
    </w:p>
    <w:sectPr>
      <w:type w:val="nextPage"/>
      <w:pgSz w:w="11906" w:h="16838"/>
      <w:pgMar w:left="1701" w:right="567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Constant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14"/>
        <w:spacing w:val="0"/>
        <w:i w:val="false"/>
        <w:u w:val="none"/>
        <w:b w:val="false"/>
        <w:szCs w:val="1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1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Times New Roman" w:cs="Microsoft Sans Serif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b7da1"/>
    <w:pPr>
      <w:widowControl w:val="false"/>
      <w:bidi w:val="0"/>
      <w:spacing w:before="0" w:after="0"/>
      <w:jc w:val="left"/>
    </w:pPr>
    <w:rPr>
      <w:rFonts w:ascii="Microsoft Sans Serif" w:hAnsi="Microsoft Sans Serif" w:eastAsia="Times New Roman" w:cs="Microsoft Sans Serif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rsid w:val="002b7da1"/>
    <w:rPr>
      <w:rFonts w:cs="Times New Roman"/>
      <w:color w:val="0066CC"/>
      <w:u w:val="single"/>
    </w:rPr>
  </w:style>
  <w:style w:type="character" w:styleId="3Exact" w:customStyle="1">
    <w:name w:val="Основной текст (3) Exact"/>
    <w:link w:val="3"/>
    <w:uiPriority w:val="99"/>
    <w:qFormat/>
    <w:locked/>
    <w:rsid w:val="002b7da1"/>
    <w:rPr>
      <w:rFonts w:ascii="Constantia" w:hAnsi="Constantia"/>
      <w:sz w:val="20"/>
      <w:u w:val="none"/>
    </w:rPr>
  </w:style>
  <w:style w:type="character" w:styleId="2" w:customStyle="1">
    <w:name w:val="Основной текст (2)_"/>
    <w:link w:val="20"/>
    <w:uiPriority w:val="99"/>
    <w:qFormat/>
    <w:locked/>
    <w:rsid w:val="002b7da1"/>
    <w:rPr>
      <w:rFonts w:ascii="Times New Roman" w:hAnsi="Times New Roman"/>
      <w:sz w:val="28"/>
      <w:u w:val="none"/>
    </w:rPr>
  </w:style>
  <w:style w:type="character" w:styleId="9Exact" w:customStyle="1">
    <w:name w:val="Основной текст (9) Exact"/>
    <w:link w:val="9"/>
    <w:uiPriority w:val="99"/>
    <w:qFormat/>
    <w:locked/>
    <w:rsid w:val="002b7da1"/>
    <w:rPr>
      <w:rFonts w:ascii="Times New Roman" w:hAnsi="Times New Roman"/>
      <w:spacing w:val="30"/>
      <w:sz w:val="38"/>
      <w:u w:val="none"/>
    </w:rPr>
  </w:style>
  <w:style w:type="character" w:styleId="916pt" w:customStyle="1">
    <w:name w:val="Основной текст (9) + 16 pt"/>
    <w:uiPriority w:val="99"/>
    <w:qFormat/>
    <w:rsid w:val="002b7da1"/>
    <w:rPr>
      <w:rFonts w:ascii="Times New Roman" w:hAnsi="Times New Roman"/>
      <w:b/>
      <w:spacing w:val="0"/>
      <w:sz w:val="32"/>
      <w:u w:val="none"/>
    </w:rPr>
  </w:style>
  <w:style w:type="character" w:styleId="916pt1" w:customStyle="1">
    <w:name w:val="Основной текст (9) + 16 pt1"/>
    <w:uiPriority w:val="99"/>
    <w:qFormat/>
    <w:rsid w:val="002b7da1"/>
    <w:rPr>
      <w:rFonts w:ascii="Times New Roman" w:hAnsi="Times New Roman"/>
      <w:b/>
      <w:spacing w:val="0"/>
      <w:sz w:val="32"/>
      <w:u w:val="none"/>
    </w:rPr>
  </w:style>
  <w:style w:type="character" w:styleId="4" w:customStyle="1">
    <w:name w:val="Основной текст (4)_"/>
    <w:link w:val="40"/>
    <w:uiPriority w:val="99"/>
    <w:qFormat/>
    <w:locked/>
    <w:rsid w:val="002b7da1"/>
    <w:rPr>
      <w:rFonts w:ascii="Times New Roman" w:hAnsi="Times New Roman"/>
      <w:b/>
      <w:sz w:val="22"/>
      <w:u w:val="none"/>
    </w:rPr>
  </w:style>
  <w:style w:type="character" w:styleId="5" w:customStyle="1">
    <w:name w:val="Основной текст (5)"/>
    <w:uiPriority w:val="99"/>
    <w:qFormat/>
    <w:rsid w:val="002b7da1"/>
    <w:rPr>
      <w:rFonts w:ascii="Times New Roman" w:hAnsi="Times New Roman"/>
      <w:sz w:val="17"/>
      <w:u w:val="none"/>
    </w:rPr>
  </w:style>
  <w:style w:type="character" w:styleId="6" w:customStyle="1">
    <w:name w:val="Основной текст (6)_"/>
    <w:link w:val="61"/>
    <w:uiPriority w:val="99"/>
    <w:qFormat/>
    <w:locked/>
    <w:rsid w:val="002b7da1"/>
    <w:rPr>
      <w:rFonts w:ascii="Times New Roman" w:hAnsi="Times New Roman"/>
      <w:sz w:val="28"/>
      <w:u w:val="none"/>
    </w:rPr>
  </w:style>
  <w:style w:type="character" w:styleId="610pt" w:customStyle="1">
    <w:name w:val="Основной текст (6) + 10 pt"/>
    <w:uiPriority w:val="99"/>
    <w:qFormat/>
    <w:rsid w:val="002b7da1"/>
    <w:rPr>
      <w:rFonts w:ascii="Times New Roman" w:hAnsi="Times New Roman"/>
      <w:b/>
      <w:sz w:val="20"/>
      <w:u w:val="none"/>
    </w:rPr>
  </w:style>
  <w:style w:type="character" w:styleId="61" w:customStyle="1">
    <w:name w:val="Основной текст (6)"/>
    <w:uiPriority w:val="99"/>
    <w:qFormat/>
    <w:rsid w:val="002b7da1"/>
    <w:rPr/>
  </w:style>
  <w:style w:type="character" w:styleId="7" w:customStyle="1">
    <w:name w:val="Основной текст (7)_"/>
    <w:link w:val="70"/>
    <w:uiPriority w:val="99"/>
    <w:qFormat/>
    <w:locked/>
    <w:rsid w:val="002b7da1"/>
    <w:rPr>
      <w:rFonts w:ascii="Times New Roman" w:hAnsi="Times New Roman"/>
      <w:sz w:val="19"/>
      <w:u w:val="none"/>
    </w:rPr>
  </w:style>
  <w:style w:type="character" w:styleId="8" w:customStyle="1">
    <w:name w:val="Основной текст (8)_"/>
    <w:link w:val="80"/>
    <w:uiPriority w:val="99"/>
    <w:qFormat/>
    <w:locked/>
    <w:rsid w:val="002b7da1"/>
    <w:rPr>
      <w:rFonts w:ascii="Times New Roman" w:hAnsi="Times New Roman"/>
      <w:sz w:val="15"/>
      <w:u w:val="none"/>
    </w:rPr>
  </w:style>
  <w:style w:type="character" w:styleId="10" w:customStyle="1">
    <w:name w:val="Основной текст (10)_"/>
    <w:link w:val="100"/>
    <w:uiPriority w:val="99"/>
    <w:qFormat/>
    <w:locked/>
    <w:rsid w:val="002b7da1"/>
    <w:rPr>
      <w:rFonts w:ascii="Times New Roman" w:hAnsi="Times New Roman"/>
      <w:b/>
      <w:sz w:val="28"/>
      <w:u w:val="none"/>
    </w:rPr>
  </w:style>
  <w:style w:type="character" w:styleId="1" w:customStyle="1">
    <w:name w:val="Заголовок №1_"/>
    <w:link w:val="11"/>
    <w:uiPriority w:val="99"/>
    <w:qFormat/>
    <w:locked/>
    <w:rsid w:val="002b7da1"/>
    <w:rPr>
      <w:rFonts w:ascii="Times New Roman" w:hAnsi="Times New Roman"/>
      <w:i/>
      <w:sz w:val="28"/>
      <w:u w:val="none"/>
    </w:rPr>
  </w:style>
  <w:style w:type="character" w:styleId="11" w:customStyle="1">
    <w:name w:val="Основной текст (11)_"/>
    <w:link w:val="111"/>
    <w:uiPriority w:val="99"/>
    <w:qFormat/>
    <w:locked/>
    <w:rsid w:val="002b7da1"/>
    <w:rPr>
      <w:rFonts w:ascii="Times New Roman" w:hAnsi="Times New Roman"/>
      <w:b/>
      <w:spacing w:val="90"/>
      <w:sz w:val="26"/>
      <w:u w:val="none"/>
    </w:rPr>
  </w:style>
  <w:style w:type="character" w:styleId="12" w:customStyle="1">
    <w:name w:val="Основной текст (12)_"/>
    <w:link w:val="120"/>
    <w:uiPriority w:val="99"/>
    <w:qFormat/>
    <w:locked/>
    <w:rsid w:val="002b7da1"/>
    <w:rPr>
      <w:rFonts w:ascii="Times New Roman" w:hAnsi="Times New Roman"/>
      <w:b/>
      <w:sz w:val="32"/>
      <w:u w:val="none"/>
    </w:rPr>
  </w:style>
  <w:style w:type="character" w:styleId="21" w:customStyle="1">
    <w:name w:val="Основной текст (2) + Курсив"/>
    <w:uiPriority w:val="99"/>
    <w:qFormat/>
    <w:rsid w:val="002b7da1"/>
    <w:rPr>
      <w:rFonts w:ascii="Times New Roman" w:hAnsi="Times New Roman"/>
      <w:i/>
      <w:sz w:val="28"/>
      <w:u w:val="none"/>
    </w:rPr>
  </w:style>
  <w:style w:type="character" w:styleId="13" w:customStyle="1">
    <w:name w:val="Основной текст (13)_"/>
    <w:link w:val="130"/>
    <w:uiPriority w:val="99"/>
    <w:qFormat/>
    <w:locked/>
    <w:rsid w:val="002b7da1"/>
    <w:rPr>
      <w:rFonts w:ascii="Times New Roman" w:hAnsi="Times New Roman"/>
      <w:i/>
      <w:sz w:val="28"/>
      <w:u w:val="none"/>
    </w:rPr>
  </w:style>
  <w:style w:type="character" w:styleId="131" w:customStyle="1">
    <w:name w:val="Основной текст (13) + Не курсив"/>
    <w:uiPriority w:val="99"/>
    <w:qFormat/>
    <w:rsid w:val="002b7da1"/>
    <w:rPr>
      <w:rFonts w:ascii="Times New Roman" w:hAnsi="Times New Roman"/>
      <w:sz w:val="28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3" w:customStyle="1">
    <w:name w:val="Основной текст (3)"/>
    <w:basedOn w:val="Normal"/>
    <w:link w:val="3Exact"/>
    <w:uiPriority w:val="99"/>
    <w:qFormat/>
    <w:rsid w:val="002b7da1"/>
    <w:pPr>
      <w:shd w:val="clear" w:color="auto" w:fill="FFFFFF"/>
      <w:spacing w:lineRule="exact" w:line="226"/>
      <w:jc w:val="center"/>
    </w:pPr>
    <w:rPr>
      <w:rFonts w:ascii="Constantia" w:hAnsi="Constantia" w:cs="Constantia"/>
      <w:color w:val="auto"/>
      <w:sz w:val="20"/>
      <w:szCs w:val="20"/>
    </w:rPr>
  </w:style>
  <w:style w:type="paragraph" w:styleId="22" w:customStyle="1">
    <w:name w:val="Основной текст (2)"/>
    <w:basedOn w:val="Normal"/>
    <w:link w:val="2"/>
    <w:uiPriority w:val="99"/>
    <w:qFormat/>
    <w:rsid w:val="002b7da1"/>
    <w:pPr>
      <w:shd w:val="clear" w:color="auto" w:fill="FFFFFF"/>
      <w:spacing w:lineRule="exact" w:line="240"/>
      <w:ind w:hanging="320"/>
    </w:pPr>
    <w:rPr>
      <w:rFonts w:ascii="Times New Roman" w:hAnsi="Times New Roman" w:cs="Times New Roman"/>
      <w:color w:val="auto"/>
      <w:sz w:val="28"/>
      <w:szCs w:val="28"/>
    </w:rPr>
  </w:style>
  <w:style w:type="paragraph" w:styleId="9" w:customStyle="1">
    <w:name w:val="Основной текст (9)"/>
    <w:basedOn w:val="Normal"/>
    <w:link w:val="9Exact"/>
    <w:uiPriority w:val="99"/>
    <w:qFormat/>
    <w:rsid w:val="002b7da1"/>
    <w:pPr>
      <w:shd w:val="clear" w:color="auto" w:fill="FFFFFF"/>
      <w:spacing w:lineRule="atLeast" w:line="240"/>
    </w:pPr>
    <w:rPr>
      <w:rFonts w:ascii="Times New Roman" w:hAnsi="Times New Roman" w:cs="Times New Roman"/>
      <w:color w:val="auto"/>
      <w:spacing w:val="30"/>
      <w:sz w:val="38"/>
      <w:szCs w:val="38"/>
    </w:rPr>
  </w:style>
  <w:style w:type="paragraph" w:styleId="41" w:customStyle="1">
    <w:name w:val="Основной текст (4)"/>
    <w:basedOn w:val="Normal"/>
    <w:link w:val="4"/>
    <w:uiPriority w:val="99"/>
    <w:qFormat/>
    <w:rsid w:val="002b7da1"/>
    <w:pPr>
      <w:shd w:val="clear" w:color="auto" w:fill="FFFFFF"/>
      <w:spacing w:lineRule="exact" w:line="245" w:before="0" w:after="12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611" w:customStyle="1">
    <w:name w:val="Основной текст (6)1"/>
    <w:basedOn w:val="Normal"/>
    <w:link w:val="6"/>
    <w:uiPriority w:val="99"/>
    <w:qFormat/>
    <w:rsid w:val="002b7da1"/>
    <w:pPr>
      <w:shd w:val="clear" w:color="auto" w:fill="FFFFFF"/>
      <w:spacing w:lineRule="exact" w:line="408" w:before="480" w:after="900"/>
    </w:pPr>
    <w:rPr>
      <w:rFonts w:ascii="Times New Roman" w:hAnsi="Times New Roman" w:cs="Times New Roman"/>
      <w:color w:val="auto"/>
      <w:sz w:val="28"/>
      <w:szCs w:val="28"/>
    </w:rPr>
  </w:style>
  <w:style w:type="paragraph" w:styleId="71" w:customStyle="1">
    <w:name w:val="Основной текст (7)"/>
    <w:basedOn w:val="Normal"/>
    <w:link w:val="7"/>
    <w:uiPriority w:val="99"/>
    <w:qFormat/>
    <w:rsid w:val="002b7da1"/>
    <w:pPr>
      <w:shd w:val="clear" w:color="auto" w:fill="FFFFFF"/>
      <w:spacing w:lineRule="atLeast" w:line="240" w:before="2580" w:after="360"/>
    </w:pPr>
    <w:rPr>
      <w:rFonts w:ascii="Times New Roman" w:hAnsi="Times New Roman" w:cs="Times New Roman"/>
      <w:color w:val="auto"/>
      <w:sz w:val="19"/>
      <w:szCs w:val="19"/>
    </w:rPr>
  </w:style>
  <w:style w:type="paragraph" w:styleId="81" w:customStyle="1">
    <w:name w:val="Основной текст (8)"/>
    <w:basedOn w:val="Normal"/>
    <w:link w:val="8"/>
    <w:uiPriority w:val="99"/>
    <w:qFormat/>
    <w:rsid w:val="002b7da1"/>
    <w:pPr>
      <w:shd w:val="clear" w:color="auto" w:fill="FFFFFF"/>
      <w:spacing w:lineRule="exact" w:line="192" w:before="360" w:after="0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styleId="101" w:customStyle="1">
    <w:name w:val="Основной текст (10)"/>
    <w:basedOn w:val="Normal"/>
    <w:link w:val="10"/>
    <w:uiPriority w:val="99"/>
    <w:qFormat/>
    <w:rsid w:val="002b7da1"/>
    <w:pPr>
      <w:shd w:val="clear" w:color="auto" w:fill="FFFFFF"/>
      <w:spacing w:lineRule="atLeast" w:line="240" w:before="0" w:after="1500"/>
      <w:ind w:hanging="1740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14" w:customStyle="1">
    <w:name w:val="Заголовок №1"/>
    <w:basedOn w:val="Normal"/>
    <w:link w:val="1"/>
    <w:uiPriority w:val="99"/>
    <w:qFormat/>
    <w:rsid w:val="002b7da1"/>
    <w:pPr>
      <w:shd w:val="clear" w:color="auto" w:fill="FFFFFF"/>
      <w:spacing w:lineRule="atLeast" w:line="240" w:before="1500" w:after="720"/>
      <w:jc w:val="center"/>
      <w:outlineLvl w:val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111" w:customStyle="1">
    <w:name w:val="Основной текст (11)"/>
    <w:basedOn w:val="Normal"/>
    <w:link w:val="110"/>
    <w:uiPriority w:val="99"/>
    <w:qFormat/>
    <w:rsid w:val="002b7da1"/>
    <w:pPr>
      <w:shd w:val="clear" w:color="auto" w:fill="FFFFFF"/>
      <w:spacing w:lineRule="atLeast" w:line="240" w:before="720" w:after="300"/>
      <w:jc w:val="center"/>
    </w:pPr>
    <w:rPr>
      <w:rFonts w:ascii="Times New Roman" w:hAnsi="Times New Roman" w:cs="Times New Roman"/>
      <w:b/>
      <w:bCs/>
      <w:color w:val="auto"/>
      <w:spacing w:val="90"/>
      <w:sz w:val="26"/>
      <w:szCs w:val="26"/>
    </w:rPr>
  </w:style>
  <w:style w:type="paragraph" w:styleId="121" w:customStyle="1">
    <w:name w:val="Основной текст (12)"/>
    <w:basedOn w:val="Normal"/>
    <w:link w:val="12"/>
    <w:uiPriority w:val="99"/>
    <w:qFormat/>
    <w:rsid w:val="002b7da1"/>
    <w:pPr>
      <w:shd w:val="clear" w:color="auto" w:fill="FFFFFF"/>
      <w:spacing w:lineRule="exact" w:line="365" w:before="960" w:after="0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132" w:customStyle="1">
    <w:name w:val="Основной текст (13)"/>
    <w:basedOn w:val="Normal"/>
    <w:link w:val="13"/>
    <w:uiPriority w:val="99"/>
    <w:qFormat/>
    <w:rsid w:val="002b7da1"/>
    <w:pPr>
      <w:shd w:val="clear" w:color="auto" w:fill="FFFFFF"/>
      <w:spacing w:lineRule="exact" w:line="317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styleId="ConsPlusNormal" w:customStyle="1">
    <w:name w:val="ConsPlusNormal"/>
    <w:qFormat/>
    <w:rsid w:val="0024244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4244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LibreOffice/7.1.0.3$Windows_X86_64 LibreOffice_project/f6099ecf3d29644b5008cc8f48f42f4a40986e4c</Application>
  <AppVersion>15.0000</AppVersion>
  <Pages>3</Pages>
  <Words>1853</Words>
  <Characters>13984</Characters>
  <CharactersWithSpaces>16321</CharactersWithSpaces>
  <Paragraphs>149</Paragraphs>
  <Company>Собрание депутатов КГО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2021-02-16T03:38:00Z</dcterms:created>
  <dc:creator>User</dc:creator>
  <dc:description/>
  <dc:language>ru-RU</dc:language>
  <cp:lastModifiedBy/>
  <cp:lastPrinted>2021-02-19T05:04:00Z</cp:lastPrinted>
  <dcterms:modified xsi:type="dcterms:W3CDTF">2021-02-19T11:24:04Z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