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75" w:rsidRDefault="001679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7975" w:rsidRDefault="0016797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79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975" w:rsidRDefault="00167975">
            <w:pPr>
              <w:pStyle w:val="ConsPlusNormal"/>
              <w:outlineLvl w:val="0"/>
            </w:pPr>
            <w:r>
              <w:t>25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975" w:rsidRDefault="00167975">
            <w:pPr>
              <w:pStyle w:val="ConsPlusNormal"/>
              <w:jc w:val="right"/>
              <w:outlineLvl w:val="0"/>
            </w:pPr>
            <w:r>
              <w:t>N 396-ЗО</w:t>
            </w:r>
          </w:p>
        </w:tc>
      </w:tr>
    </w:tbl>
    <w:p w:rsidR="00167975" w:rsidRDefault="0016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jc w:val="center"/>
      </w:pPr>
      <w:r>
        <w:t>РОССИЙСКАЯ ФЕДЕРАЦИЯ</w:t>
      </w:r>
    </w:p>
    <w:p w:rsidR="00167975" w:rsidRDefault="00167975">
      <w:pPr>
        <w:pStyle w:val="ConsPlusTitle"/>
        <w:jc w:val="center"/>
      </w:pPr>
    </w:p>
    <w:p w:rsidR="00167975" w:rsidRDefault="00167975">
      <w:pPr>
        <w:pStyle w:val="ConsPlusTitle"/>
        <w:jc w:val="center"/>
      </w:pPr>
      <w:r>
        <w:t>ЗАКОН</w:t>
      </w:r>
    </w:p>
    <w:p w:rsidR="00167975" w:rsidRDefault="00167975">
      <w:pPr>
        <w:pStyle w:val="ConsPlusTitle"/>
        <w:jc w:val="center"/>
      </w:pPr>
      <w:r>
        <w:t>ЧЕЛЯБИНСКОЙ ОБЛАСТИ</w:t>
      </w:r>
    </w:p>
    <w:p w:rsidR="00167975" w:rsidRDefault="00167975">
      <w:pPr>
        <w:pStyle w:val="ConsPlusTitle"/>
        <w:jc w:val="center"/>
      </w:pPr>
    </w:p>
    <w:p w:rsidR="00167975" w:rsidRDefault="00167975">
      <w:pPr>
        <w:pStyle w:val="ConsPlusTitle"/>
        <w:jc w:val="center"/>
      </w:pPr>
      <w:r>
        <w:t>О применении индивидуальными предпринимателями</w:t>
      </w:r>
    </w:p>
    <w:p w:rsidR="00167975" w:rsidRDefault="00167975">
      <w:pPr>
        <w:pStyle w:val="ConsPlusTitle"/>
        <w:jc w:val="center"/>
      </w:pPr>
      <w:r>
        <w:t>патентной системы налогообложения на территории</w:t>
      </w:r>
    </w:p>
    <w:p w:rsidR="00167975" w:rsidRDefault="00167975">
      <w:pPr>
        <w:pStyle w:val="ConsPlusTitle"/>
        <w:jc w:val="center"/>
      </w:pPr>
      <w:r>
        <w:t>Челябинской области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</w:pPr>
      <w:r>
        <w:t>Принят</w:t>
      </w:r>
    </w:p>
    <w:p w:rsidR="00167975" w:rsidRDefault="00167975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167975" w:rsidRDefault="00167975">
      <w:pPr>
        <w:pStyle w:val="ConsPlusNormal"/>
        <w:jc w:val="right"/>
      </w:pPr>
      <w:r>
        <w:t>Законодательного Собрания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от 25 октября 2012 г. N 1166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23.10.2014 </w:t>
            </w:r>
            <w:hyperlink r:id="rId6" w:history="1">
              <w:r>
                <w:rPr>
                  <w:color w:val="0000FF"/>
                </w:rPr>
                <w:t>N 39-ЗО</w:t>
              </w:r>
            </w:hyperlink>
            <w:r>
              <w:rPr>
                <w:color w:val="392C69"/>
              </w:rPr>
              <w:t xml:space="preserve">, от 27.11.2014 </w:t>
            </w:r>
            <w:hyperlink r:id="rId7" w:history="1">
              <w:r>
                <w:rPr>
                  <w:color w:val="0000FF"/>
                </w:rPr>
                <w:t>N 49-ЗО</w:t>
              </w:r>
            </w:hyperlink>
            <w:r>
              <w:rPr>
                <w:color w:val="392C69"/>
              </w:rPr>
              <w:t xml:space="preserve">, от 27.11.2015 </w:t>
            </w:r>
            <w:hyperlink r:id="rId8" w:history="1">
              <w:r>
                <w:rPr>
                  <w:color w:val="0000FF"/>
                </w:rPr>
                <w:t>N 253-ЗО</w:t>
              </w:r>
            </w:hyperlink>
            <w:r>
              <w:rPr>
                <w:color w:val="392C69"/>
              </w:rPr>
              <w:t>,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9" w:history="1">
              <w:r>
                <w:rPr>
                  <w:color w:val="0000FF"/>
                </w:rPr>
                <w:t>N 451-ЗО</w:t>
              </w:r>
            </w:hyperlink>
            <w:r>
              <w:rPr>
                <w:color w:val="392C69"/>
              </w:rPr>
              <w:t xml:space="preserve">, от 27.12.2016 </w:t>
            </w:r>
            <w:hyperlink r:id="rId10" w:history="1">
              <w:r>
                <w:rPr>
                  <w:color w:val="0000FF"/>
                </w:rPr>
                <w:t>N 478-ЗО</w:t>
              </w:r>
            </w:hyperlink>
            <w:r>
              <w:rPr>
                <w:color w:val="392C69"/>
              </w:rPr>
              <w:t>,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1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 xml:space="preserve"> (ред. 27.12.2019), от 09.04.2020 </w:t>
            </w:r>
            <w:hyperlink r:id="rId12" w:history="1">
              <w:r>
                <w:rPr>
                  <w:color w:val="0000FF"/>
                </w:rPr>
                <w:t>N 124-ЗО</w:t>
              </w:r>
            </w:hyperlink>
            <w:r>
              <w:rPr>
                <w:color w:val="392C69"/>
              </w:rPr>
              <w:t>,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3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14" w:history="1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ind w:firstLine="540"/>
        <w:jc w:val="both"/>
        <w:outlineLvl w:val="1"/>
      </w:pPr>
      <w:r>
        <w:t>Статья 1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bookmarkStart w:id="0" w:name="P27"/>
      <w:bookmarkEnd w:id="0"/>
      <w:r>
        <w:t>1. Патентная система налогообложения вводится на территории Челябинской области с 1 января 2013 года и применяется в отношении следующих видов предпринимательской деятельности: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" w:name="P28"/>
      <w:bookmarkEnd w:id="1"/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3) парикмахерские и косметические услуги;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4) химическая чистка, крашение и услуги прачечных;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5) изготовление и ремонт металлической галантереи, ключей, номерных знаков, указателей улиц;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7) ремонт мебели;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8) услуги в области фотографии;</w:t>
      </w:r>
    </w:p>
    <w:p w:rsidR="00167975" w:rsidRDefault="00167975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Челябинской области от 09.04.2020 N 129-ЗО)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9) техническое обслуживание и ремонт автотранспортных и мототранспортных средств, </w:t>
      </w:r>
      <w:r>
        <w:lastRenderedPageBreak/>
        <w:t>машин и оборудования;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3" w:name="P38"/>
      <w:bookmarkEnd w:id="3"/>
      <w:r>
        <w:t>10) оказание автотранспортных услуг по перевозке грузов автомобильным транспортом;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4" w:name="P39"/>
      <w:bookmarkEnd w:id="4"/>
      <w:r>
        <w:t>11) оказание автотранспортных услуг по перевозке пассажиров автомобильным транспортом, за исключением деятельности такси;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5" w:name="P40"/>
      <w:bookmarkEnd w:id="5"/>
      <w:r>
        <w:t>12) ремонт жилья и других построек;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13) услуги по производству монтажных, электромонтажных, санитарно-технических и сварочных работ;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14) услуги по остеклению балконов и лоджий, нарезке стекла и зеркал, художественной обработке стекла;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15) услуги в сфере дошкольного образования и дополнительного образования детей и взрослых;</w:t>
      </w:r>
    </w:p>
    <w:p w:rsidR="00167975" w:rsidRDefault="00167975">
      <w:pPr>
        <w:pStyle w:val="ConsPlusNormal"/>
        <w:jc w:val="both"/>
      </w:pPr>
      <w:r>
        <w:t xml:space="preserve">(п. 15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Челябинской области от 09.04.2020 N 129-ЗО)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16) услуги по присмотру и уходу за детьми и больными;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17) услуги по приему стеклопосуды и вторичного сырья, за исключением металлолома;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6" w:name="P47"/>
      <w:bookmarkEnd w:id="6"/>
      <w:r>
        <w:t>18) ветеринарные услуги;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19) сдача в аренду (наем) жилых помещений, садовых домов, принадлежащих индивидуальному предпринимателю на праве собственности;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8" w:name="P49"/>
      <w:bookmarkEnd w:id="8"/>
      <w:r>
        <w:t>20) изготовление изделий народных художественных промыслов;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21) 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22) производство и реставрация ковров и ковровых изделий;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23) ремонт ювелирных изделий, бижутерии;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24) чеканка и гравировка ювелирных изделий;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26) услуги по уборке жилых помещений и ведению домашнего хозяйства;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27) услуги по оформлению интерьера жилого помещения и услуги художественного оформления;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28) проведение занятий по физической культуре и спорту;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30) услуги платных туалетов;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lastRenderedPageBreak/>
        <w:t>31) услуги по приготовлению и поставке блюд для торжественных мероприятий или иных событий;</w:t>
      </w:r>
    </w:p>
    <w:p w:rsidR="00167975" w:rsidRDefault="00167975">
      <w:pPr>
        <w:pStyle w:val="ConsPlusNormal"/>
        <w:jc w:val="both"/>
      </w:pPr>
      <w:r>
        <w:t xml:space="preserve">(п. 31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Челябинской области от 09.04.2020 N 129-ЗО)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9" w:name="P62"/>
      <w:bookmarkEnd w:id="9"/>
      <w:r>
        <w:t>32) оказание услуг по перевозке пассажиров водным транспортом;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>33) оказание услуг по перевозке грузов водным транспортом;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36) услуги по зеленому хозяйству и декоративному цветоводству;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37) ведение охотничьего хозяйства и осуществление охоты;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39) осуществление частной детективной деятельности лицом, имеющим лицензию;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40) услуги по прокату;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41) экскурсионные услуги;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42) обрядовые услуги;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43) ритуальные услуги, за исключением услуг по изготовлению траурных венков, искусственных цветов, гирлянд, надгробных сооружений из различных материалов и ритуальных принадлежностей;</w:t>
      </w:r>
    </w:p>
    <w:p w:rsidR="00167975" w:rsidRDefault="0016797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09.04.2020 N 129-ЗО)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44) услуги уличных патрулей, охранников, сторожей и вахтеров;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47)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48)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за исключением услуг питания столовых;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4" w:name="P80"/>
      <w:bookmarkEnd w:id="14"/>
      <w:r>
        <w:t>49) услуги питания столовых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5" w:name="P81"/>
      <w:bookmarkEnd w:id="15"/>
      <w:r>
        <w:t xml:space="preserve">50) сдача в аренду (наем) нежилых помещений, земельных участков, принадлежащих </w:t>
      </w:r>
      <w:r>
        <w:lastRenderedPageBreak/>
        <w:t>индивидуальному предпринимателю на праве собственности;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6" w:name="P82"/>
      <w:bookmarkEnd w:id="16"/>
      <w:r>
        <w:t>51) услуги по изготовлению траурных венков, искусственных цветов, гирлянд, надгробных сооружений из различных материалов и ритуальных принадлежностей;</w:t>
      </w:r>
    </w:p>
    <w:p w:rsidR="00167975" w:rsidRDefault="0016797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09.04.2020 N 129-ЗО)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52) услуги по переработке сельскохозяйственных продуктов и даров леса, в том числе по переработке картофеля, переработке давальческой мытой шерсти на трикотажную пряжу, выделке шкур животных, расчесу шерсти, стрижке домашних животных;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53) издание (включая интерактивное) каталогов, фотографий, эстампов и открыток, иллюстрированных, поздравительных почтовых карточек, форм и бланков, плакатов, художественных репродукций, рекламной продукции, прочей печатной продукции, интерактивных статистических отчетов и прочей подобной информации, изготовление и печатание визитных карточек и пригласительных билетов на семейные торжества;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>54) изготовление и копчение колбас;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8" w:name="P87"/>
      <w:bookmarkEnd w:id="18"/>
      <w:r>
        <w:t>55) деятельность такси;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19" w:name="P88"/>
      <w:bookmarkEnd w:id="19"/>
      <w:r>
        <w:t>56) оказание услуг по забою и транспортировке скота;</w:t>
      </w:r>
    </w:p>
    <w:p w:rsidR="00167975" w:rsidRDefault="00167975">
      <w:pPr>
        <w:pStyle w:val="ConsPlusNormal"/>
        <w:jc w:val="both"/>
      </w:pPr>
      <w:r>
        <w:t xml:space="preserve">(п. 56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Челябинской области от 09.04.2020 N 129-ЗО)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57) производство кожи и изделий из кожи;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58) сбор и заготовка пищевых лесных ресурсов, недревесных лесных ресурсов и лекарственных растений;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59) сушка, переработка и консервирование фруктов и овощей;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60) производство молочной продукции;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61) растениеводство, животноводство и (или) услуги, предоставляемые в указанных областях;</w:t>
      </w:r>
    </w:p>
    <w:p w:rsidR="00167975" w:rsidRDefault="00167975">
      <w:pPr>
        <w:pStyle w:val="ConsPlusNormal"/>
        <w:jc w:val="both"/>
      </w:pPr>
      <w:r>
        <w:t xml:space="preserve">(п. 61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Челябинской области от 09.04.2020 N 129-ЗО)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62) производство хлебобулочных и мучных кондитерских изделий;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63) товарное и спортивное рыболовство и рыбоводство;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64) лесоводство и прочая лесохозяйственная деятельность;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65) деятельность по письменному и устному переводу;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66) деятельность по уходу за престарелыми и инвалидами;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67) сбор, обработка и утилизация отходов, а также обработка вторичного сырья;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68) резка, обработка и отделка камня для памятников;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69)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20" w:name="P104"/>
      <w:bookmarkEnd w:id="20"/>
      <w:r>
        <w:t>70) ремонт компьютеров и коммуникационного оборудования.</w:t>
      </w:r>
    </w:p>
    <w:p w:rsidR="00167975" w:rsidRDefault="00167975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21" w:name="P106"/>
      <w:bookmarkEnd w:id="21"/>
      <w:r>
        <w:t xml:space="preserve">1-1. В соответствии с </w:t>
      </w:r>
      <w:hyperlink r:id="rId24" w:history="1">
        <w:r>
          <w:rPr>
            <w:color w:val="0000FF"/>
          </w:rPr>
          <w:t>подпунктом 2 пункта 8 статьи 346-43</w:t>
        </w:r>
      </w:hyperlink>
      <w:r>
        <w:t xml:space="preserve"> части второй Налогового кодекса Российской Федерации патентная система налогообложения применяется в отношении следующих </w:t>
      </w:r>
      <w:r>
        <w:lastRenderedPageBreak/>
        <w:t xml:space="preserve">видов предпринимательской деятельности, относящихся к бытовым услугам и имеющих коды, определенные Правительством Российской Федерации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(далее - ОКВЭД) и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(далее - ОКПД):</w:t>
      </w:r>
    </w:p>
    <w:p w:rsidR="00167975" w:rsidRDefault="0016797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1) изготовление мебели по индивидуальному заказу населения (коды ОКВЭД: </w:t>
      </w:r>
      <w:hyperlink r:id="rId28" w:history="1">
        <w:r>
          <w:rPr>
            <w:color w:val="0000FF"/>
          </w:rPr>
          <w:t>31.02.2</w:t>
        </w:r>
      </w:hyperlink>
      <w:r>
        <w:t xml:space="preserve">; </w:t>
      </w:r>
      <w:hyperlink r:id="rId29" w:history="1">
        <w:r>
          <w:rPr>
            <w:color w:val="0000FF"/>
          </w:rPr>
          <w:t>31.09.2</w:t>
        </w:r>
      </w:hyperlink>
      <w:r>
        <w:t>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2) деятельность бань, душевых и саун (код ОКВЭД: </w:t>
      </w:r>
      <w:hyperlink r:id="rId30" w:history="1">
        <w:r>
          <w:rPr>
            <w:color w:val="0000FF"/>
          </w:rPr>
          <w:t>96.04</w:t>
        </w:r>
      </w:hyperlink>
      <w:r>
        <w:t>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3) деятельность соляриев (код ОКВЭД: </w:t>
      </w:r>
      <w:hyperlink r:id="rId31" w:history="1">
        <w:r>
          <w:rPr>
            <w:color w:val="0000FF"/>
          </w:rPr>
          <w:t>96.04</w:t>
        </w:r>
      </w:hyperlink>
      <w:r>
        <w:t>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4) деятельность по благоустройству ландшафта (код ОКВЭД: </w:t>
      </w:r>
      <w:hyperlink r:id="rId32" w:history="1">
        <w:r>
          <w:rPr>
            <w:color w:val="0000FF"/>
          </w:rPr>
          <w:t>81.30</w:t>
        </w:r>
      </w:hyperlink>
      <w:r>
        <w:t>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5) услуги копировально-множительные по индивидуальному заказу населения (код ОКВЭД: </w:t>
      </w:r>
      <w:hyperlink r:id="rId33" w:history="1">
        <w:r>
          <w:rPr>
            <w:color w:val="0000FF"/>
          </w:rPr>
          <w:t>96.09</w:t>
        </w:r>
      </w:hyperlink>
      <w:r>
        <w:t>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6) дезинфекция, дезинсекция, дератизация зданий, промышленного оборудования (код ОКВЭД: </w:t>
      </w:r>
      <w:hyperlink r:id="rId34" w:history="1">
        <w:r>
          <w:rPr>
            <w:color w:val="0000FF"/>
          </w:rPr>
          <w:t>81.29.1</w:t>
        </w:r>
      </w:hyperlink>
      <w:r>
        <w:t>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7)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(код ОКВЭД: </w:t>
      </w:r>
      <w:hyperlink r:id="rId35" w:history="1">
        <w:r>
          <w:rPr>
            <w:color w:val="0000FF"/>
          </w:rPr>
          <w:t>82.19</w:t>
        </w:r>
      </w:hyperlink>
      <w:r>
        <w:t>);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8) деятельность зрелищно-развлекательная, в том числе услуги по проведению фейерверков, световых и звуковых представлений (код ОКВЭД: </w:t>
      </w:r>
      <w:hyperlink r:id="rId36" w:history="1">
        <w:r>
          <w:rPr>
            <w:color w:val="0000FF"/>
          </w:rPr>
          <w:t>93.29.9</w:t>
        </w:r>
      </w:hyperlink>
      <w:r>
        <w:t xml:space="preserve">; код ОКПД: </w:t>
      </w:r>
      <w:hyperlink r:id="rId37" w:history="1">
        <w:r>
          <w:rPr>
            <w:color w:val="0000FF"/>
          </w:rPr>
          <w:t>93.29.21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39" w:history="1">
        <w:r>
          <w:rPr>
            <w:color w:val="0000FF"/>
          </w:rPr>
          <w:t>Закон</w:t>
        </w:r>
      </w:hyperlink>
      <w:r>
        <w:t xml:space="preserve"> Челябинской области от 09.04.2020 N 129-ЗО;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10) производство масел и жиров (код ОКВЭД: </w:t>
      </w:r>
      <w:hyperlink r:id="rId40" w:history="1">
        <w:r>
          <w:rPr>
            <w:color w:val="0000FF"/>
          </w:rPr>
          <w:t>10.41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10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11) производство муки из зерновых культур (код ОКВЭД: </w:t>
      </w:r>
      <w:hyperlink r:id="rId42" w:history="1">
        <w:r>
          <w:rPr>
            <w:color w:val="0000FF"/>
          </w:rPr>
          <w:t>10.61.2</w:t>
        </w:r>
      </w:hyperlink>
      <w:r>
        <w:t>):</w:t>
      </w:r>
    </w:p>
    <w:p w:rsidR="00167975" w:rsidRDefault="00167975">
      <w:pPr>
        <w:pStyle w:val="ConsPlusNormal"/>
        <w:jc w:val="both"/>
      </w:pPr>
      <w:r>
        <w:t xml:space="preserve">(п. 11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12) производство крупы и гранул из зерновых культур (код ОКВЭД: </w:t>
      </w:r>
      <w:hyperlink r:id="rId44" w:history="1">
        <w:r>
          <w:rPr>
            <w:color w:val="0000FF"/>
          </w:rPr>
          <w:t>10.61.3</w:t>
        </w:r>
      </w:hyperlink>
      <w:r>
        <w:t>):</w:t>
      </w:r>
    </w:p>
    <w:p w:rsidR="00167975" w:rsidRDefault="00167975">
      <w:pPr>
        <w:pStyle w:val="ConsPlusNormal"/>
        <w:jc w:val="both"/>
      </w:pPr>
      <w:r>
        <w:t xml:space="preserve">(п. 12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13) производство деревянной тары; изготовление изделий из дерева, пробки, соломки и материалов для плетения, корзиночных и плетеных изделий по индивидуальному заказу населения (коды ОКВЭД: </w:t>
      </w:r>
      <w:hyperlink r:id="rId46" w:history="1">
        <w:r>
          <w:rPr>
            <w:color w:val="0000FF"/>
          </w:rPr>
          <w:t>16.24</w:t>
        </w:r>
      </w:hyperlink>
      <w:r>
        <w:t xml:space="preserve">; </w:t>
      </w:r>
      <w:hyperlink r:id="rId47" w:history="1">
        <w:r>
          <w:rPr>
            <w:color w:val="0000FF"/>
          </w:rPr>
          <w:t>16.29.3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13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14) услуги по ковке, прессованию, объемной и листовой штамповке и профилированию листового металла; обработка металлов и нанесение покрытий на металлы; обработка металлических изделий механическая (коды ОКВЭД: </w:t>
      </w:r>
      <w:hyperlink r:id="rId49" w:history="1">
        <w:r>
          <w:rPr>
            <w:color w:val="0000FF"/>
          </w:rPr>
          <w:t>25.50.1</w:t>
        </w:r>
      </w:hyperlink>
      <w:r>
        <w:t xml:space="preserve">; </w:t>
      </w:r>
      <w:hyperlink r:id="rId50" w:history="1">
        <w:r>
          <w:rPr>
            <w:color w:val="0000FF"/>
          </w:rPr>
          <w:t>25.61</w:t>
        </w:r>
      </w:hyperlink>
      <w:r>
        <w:t xml:space="preserve">; </w:t>
      </w:r>
      <w:hyperlink r:id="rId51" w:history="1">
        <w:r>
          <w:rPr>
            <w:color w:val="0000FF"/>
          </w:rPr>
          <w:t>25.62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14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15) изготовление ювелирных изделий и аналогичных изделий по индивидуальному заказу населения (код ОКВЭД: </w:t>
      </w:r>
      <w:hyperlink r:id="rId53" w:history="1">
        <w:r>
          <w:rPr>
            <w:color w:val="0000FF"/>
          </w:rPr>
          <w:t>32.12.6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15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16) изготовление бижутерии и подобных товаров по индивидуальному заказу населения (код ОКВЭД: </w:t>
      </w:r>
      <w:hyperlink r:id="rId55" w:history="1">
        <w:r>
          <w:rPr>
            <w:color w:val="0000FF"/>
          </w:rPr>
          <w:t>32.13.2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16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lastRenderedPageBreak/>
        <w:t xml:space="preserve">17) разработка строительных проектов (код ОКВЭД: </w:t>
      </w:r>
      <w:hyperlink r:id="rId57" w:history="1">
        <w:r>
          <w:rPr>
            <w:color w:val="0000FF"/>
          </w:rPr>
          <w:t>41.10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17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18) деятельность специализированная в области дизайна, за исключением услуг по оформлению интерьера жилого помещения и услуг художественного оформления (код ОКВЭД: </w:t>
      </w:r>
      <w:hyperlink r:id="rId59" w:history="1">
        <w:r>
          <w:rPr>
            <w:color w:val="0000FF"/>
          </w:rPr>
          <w:t>74.10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18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19) аренда и лизинг сельскохозяйственных машин и оборудования (код ОКВЭД: </w:t>
      </w:r>
      <w:hyperlink r:id="rId61" w:history="1">
        <w:r>
          <w:rPr>
            <w:color w:val="0000FF"/>
          </w:rPr>
          <w:t>77.31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19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20) аренда и лизинг офисных машин и оборудования, включая вычислительную технику (коды ОКВЭД: </w:t>
      </w:r>
      <w:hyperlink r:id="rId63" w:history="1">
        <w:r>
          <w:rPr>
            <w:color w:val="0000FF"/>
          </w:rPr>
          <w:t>77.33</w:t>
        </w:r>
      </w:hyperlink>
      <w:r>
        <w:t xml:space="preserve">; </w:t>
      </w:r>
      <w:hyperlink r:id="rId64" w:history="1">
        <w:r>
          <w:rPr>
            <w:color w:val="0000FF"/>
          </w:rPr>
          <w:t>77.33.1</w:t>
        </w:r>
      </w:hyperlink>
      <w:r>
        <w:t xml:space="preserve">; </w:t>
      </w:r>
      <w:hyperlink r:id="rId65" w:history="1">
        <w:r>
          <w:rPr>
            <w:color w:val="0000FF"/>
          </w:rPr>
          <w:t>77.33.2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20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21) подметание улиц и уборка снега (код ОКВЭД: </w:t>
      </w:r>
      <w:hyperlink r:id="rId67" w:history="1">
        <w:r>
          <w:rPr>
            <w:color w:val="0000FF"/>
          </w:rPr>
          <w:t>81.29.2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21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22) заточка пил, чертежных и других инструментов, ножей, ножниц, бритв, коньков и т.п. (код ОКВЭД: </w:t>
      </w:r>
      <w:hyperlink r:id="rId69" w:history="1">
        <w:r>
          <w:rPr>
            <w:color w:val="0000FF"/>
          </w:rPr>
          <w:t>95.29.43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22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23) деятельность салонов татуажа и пирсинга (код ОКВЭД: </w:t>
      </w:r>
      <w:hyperlink r:id="rId71" w:history="1">
        <w:r>
          <w:rPr>
            <w:color w:val="0000FF"/>
          </w:rPr>
          <w:t>96.09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23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24) услуги по стирке и глажению белья на дому у заказчика (код ОКВЭД: </w:t>
      </w:r>
      <w:hyperlink r:id="rId73" w:history="1">
        <w:r>
          <w:rPr>
            <w:color w:val="0000FF"/>
          </w:rPr>
          <w:t>96.09</w:t>
        </w:r>
      </w:hyperlink>
      <w:r>
        <w:t>);</w:t>
      </w:r>
    </w:p>
    <w:p w:rsidR="00167975" w:rsidRDefault="00167975">
      <w:pPr>
        <w:pStyle w:val="ConsPlusNormal"/>
        <w:jc w:val="both"/>
      </w:pPr>
      <w:r>
        <w:t xml:space="preserve">(п. 24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25) услуги по ремонту и изготовлению гончарных изделий по индивидуальному заказу населения (код ОКВЭД: </w:t>
      </w:r>
      <w:hyperlink r:id="rId75" w:history="1">
        <w:r>
          <w:rPr>
            <w:color w:val="0000FF"/>
          </w:rPr>
          <w:t>96.09</w:t>
        </w:r>
      </w:hyperlink>
      <w:r>
        <w:t>).</w:t>
      </w:r>
    </w:p>
    <w:p w:rsidR="00167975" w:rsidRDefault="00167975">
      <w:pPr>
        <w:pStyle w:val="ConsPlusNormal"/>
        <w:jc w:val="both"/>
      </w:pPr>
      <w:r>
        <w:t xml:space="preserve">(п. 25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Челябинской области от 28.11.2019 N 41-ЗО)</w:t>
      </w:r>
    </w:p>
    <w:p w:rsidR="00167975" w:rsidRDefault="00167975">
      <w:pPr>
        <w:pStyle w:val="ConsPlusNormal"/>
        <w:jc w:val="both"/>
      </w:pPr>
      <w:r>
        <w:t xml:space="preserve">(часть 1-1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Челябинской области от 27.12.2016 N 478-ЗО)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2. Размер потенциально возможного к получению индивидуальным предпринимателем годового дохода на 2020 год устанавливается:</w:t>
      </w:r>
    </w:p>
    <w:p w:rsidR="00167975" w:rsidRDefault="00167975">
      <w:pPr>
        <w:pStyle w:val="ConsPlusNormal"/>
        <w:jc w:val="both"/>
      </w:pPr>
      <w:r>
        <w:t xml:space="preserve">(в ред. Законов Челябинской области от 23.10.2014 </w:t>
      </w:r>
      <w:hyperlink r:id="rId78" w:history="1">
        <w:r>
          <w:rPr>
            <w:color w:val="0000FF"/>
          </w:rPr>
          <w:t>N 39-ЗО</w:t>
        </w:r>
      </w:hyperlink>
      <w:r>
        <w:t xml:space="preserve">, от 25.11.2016 </w:t>
      </w:r>
      <w:hyperlink r:id="rId79" w:history="1">
        <w:r>
          <w:rPr>
            <w:color w:val="0000FF"/>
          </w:rPr>
          <w:t>N 451-ЗО</w:t>
        </w:r>
      </w:hyperlink>
      <w:r>
        <w:t xml:space="preserve">, от 28.11.2019 </w:t>
      </w:r>
      <w:hyperlink r:id="rId80" w:history="1">
        <w:r>
          <w:rPr>
            <w:color w:val="0000FF"/>
          </w:rPr>
          <w:t>N 41-ЗО</w:t>
        </w:r>
      </w:hyperlink>
      <w:r>
        <w:t>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1) по видам предпринимательской деятельности, указанным в </w:t>
      </w:r>
      <w:hyperlink w:anchor="P2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9</w:t>
        </w:r>
      </w:hyperlink>
      <w:r>
        <w:t xml:space="preserve">, </w:t>
      </w:r>
      <w:hyperlink w:anchor="P40" w:history="1">
        <w:r>
          <w:rPr>
            <w:color w:val="0000FF"/>
          </w:rPr>
          <w:t>12</w:t>
        </w:r>
      </w:hyperlink>
      <w:r>
        <w:t xml:space="preserve"> - </w:t>
      </w:r>
      <w:hyperlink w:anchor="P47" w:history="1">
        <w:r>
          <w:rPr>
            <w:color w:val="0000FF"/>
          </w:rPr>
          <w:t>18</w:t>
        </w:r>
      </w:hyperlink>
      <w:r>
        <w:t xml:space="preserve">, </w:t>
      </w:r>
      <w:hyperlink w:anchor="P49" w:history="1">
        <w:r>
          <w:rPr>
            <w:color w:val="0000FF"/>
          </w:rPr>
          <w:t>20</w:t>
        </w:r>
      </w:hyperlink>
      <w:r>
        <w:t xml:space="preserve"> - </w:t>
      </w:r>
      <w:hyperlink w:anchor="P75" w:history="1">
        <w:r>
          <w:rPr>
            <w:color w:val="0000FF"/>
          </w:rPr>
          <w:t>44</w:t>
        </w:r>
      </w:hyperlink>
      <w:r>
        <w:t xml:space="preserve">, </w:t>
      </w:r>
      <w:hyperlink w:anchor="P82" w:history="1">
        <w:r>
          <w:rPr>
            <w:color w:val="0000FF"/>
          </w:rPr>
          <w:t>51</w:t>
        </w:r>
      </w:hyperlink>
      <w:r>
        <w:t xml:space="preserve"> - </w:t>
      </w:r>
      <w:hyperlink w:anchor="P86" w:history="1">
        <w:r>
          <w:rPr>
            <w:color w:val="0000FF"/>
          </w:rPr>
          <w:t>54</w:t>
        </w:r>
      </w:hyperlink>
      <w:r>
        <w:t xml:space="preserve">, </w:t>
      </w:r>
      <w:hyperlink w:anchor="P88" w:history="1">
        <w:r>
          <w:rPr>
            <w:color w:val="0000FF"/>
          </w:rPr>
          <w:t>56</w:t>
        </w:r>
      </w:hyperlink>
      <w:r>
        <w:t xml:space="preserve"> - </w:t>
      </w:r>
      <w:hyperlink w:anchor="P104" w:history="1">
        <w:r>
          <w:rPr>
            <w:color w:val="0000FF"/>
          </w:rPr>
          <w:t>70 части 1</w:t>
        </w:r>
      </w:hyperlink>
      <w:r>
        <w:t xml:space="preserve"> настоящей статьи, согласно </w:t>
      </w:r>
      <w:hyperlink w:anchor="P192" w:history="1">
        <w:r>
          <w:rPr>
            <w:color w:val="0000FF"/>
          </w:rPr>
          <w:t>приложению 1</w:t>
        </w:r>
      </w:hyperlink>
      <w:r>
        <w:t>;</w:t>
      </w:r>
    </w:p>
    <w:p w:rsidR="00167975" w:rsidRDefault="00167975">
      <w:pPr>
        <w:pStyle w:val="ConsPlusNormal"/>
        <w:jc w:val="both"/>
      </w:pPr>
      <w:r>
        <w:t xml:space="preserve">(в ред. Законов Челябинской области от 27.11.2015 </w:t>
      </w:r>
      <w:hyperlink r:id="rId81" w:history="1">
        <w:r>
          <w:rPr>
            <w:color w:val="0000FF"/>
          </w:rPr>
          <w:t>N 253-ЗО</w:t>
        </w:r>
      </w:hyperlink>
      <w:r>
        <w:t xml:space="preserve">, от 25.11.2016 </w:t>
      </w:r>
      <w:hyperlink r:id="rId82" w:history="1">
        <w:r>
          <w:rPr>
            <w:color w:val="0000FF"/>
          </w:rPr>
          <w:t>N 451-ЗО</w:t>
        </w:r>
      </w:hyperlink>
      <w:r>
        <w:t xml:space="preserve">, от 28.11.2019 </w:t>
      </w:r>
      <w:hyperlink r:id="rId83" w:history="1">
        <w:r>
          <w:rPr>
            <w:color w:val="0000FF"/>
          </w:rPr>
          <w:t>N 41-ЗО</w:t>
        </w:r>
      </w:hyperlink>
      <w:r>
        <w:t>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2) по видам предпринимательской деятельности, указанным в </w:t>
      </w:r>
      <w:hyperlink w:anchor="P38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9" w:history="1">
        <w:r>
          <w:rPr>
            <w:color w:val="0000FF"/>
          </w:rPr>
          <w:t>11</w:t>
        </w:r>
      </w:hyperlink>
      <w:r>
        <w:t xml:space="preserve"> и </w:t>
      </w:r>
      <w:hyperlink w:anchor="P87" w:history="1">
        <w:r>
          <w:rPr>
            <w:color w:val="0000FF"/>
          </w:rPr>
          <w:t>55 части 1</w:t>
        </w:r>
      </w:hyperlink>
      <w:r>
        <w:t xml:space="preserve"> настоящей статьи, согласно </w:t>
      </w:r>
      <w:hyperlink w:anchor="P492" w:history="1">
        <w:r>
          <w:rPr>
            <w:color w:val="0000FF"/>
          </w:rPr>
          <w:t>приложению 2</w:t>
        </w:r>
      </w:hyperlink>
      <w:r>
        <w:t>;</w:t>
      </w:r>
    </w:p>
    <w:p w:rsidR="00167975" w:rsidRDefault="00167975">
      <w:pPr>
        <w:pStyle w:val="ConsPlusNormal"/>
        <w:jc w:val="both"/>
      </w:pPr>
      <w:r>
        <w:t xml:space="preserve">(в ред. Законов Челябинской области от 23.10.2014 </w:t>
      </w:r>
      <w:hyperlink r:id="rId84" w:history="1">
        <w:r>
          <w:rPr>
            <w:color w:val="0000FF"/>
          </w:rPr>
          <w:t>N 39-ЗО</w:t>
        </w:r>
      </w:hyperlink>
      <w:r>
        <w:t xml:space="preserve">, от 28.11.2019 </w:t>
      </w:r>
      <w:hyperlink r:id="rId85" w:history="1">
        <w:r>
          <w:rPr>
            <w:color w:val="0000FF"/>
          </w:rPr>
          <w:t>N 41-ЗО</w:t>
        </w:r>
      </w:hyperlink>
      <w:r>
        <w:t>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3) по видам предпринимательской деятельности, указанным в </w:t>
      </w:r>
      <w:hyperlink w:anchor="P48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1" w:history="1">
        <w:r>
          <w:rPr>
            <w:color w:val="0000FF"/>
          </w:rPr>
          <w:t>50 части 1</w:t>
        </w:r>
      </w:hyperlink>
      <w:r>
        <w:t xml:space="preserve"> настоящей статьи, согласно </w:t>
      </w:r>
      <w:hyperlink w:anchor="P523" w:history="1">
        <w:r>
          <w:rPr>
            <w:color w:val="0000FF"/>
          </w:rPr>
          <w:t>приложению 3</w:t>
        </w:r>
      </w:hyperlink>
      <w:r>
        <w:t>;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4) по видам предпринимательской деятельности, указанным в </w:t>
      </w:r>
      <w:hyperlink w:anchor="P76" w:history="1">
        <w:r>
          <w:rPr>
            <w:color w:val="0000FF"/>
          </w:rPr>
          <w:t>пунктах 45</w:t>
        </w:r>
      </w:hyperlink>
      <w:r>
        <w:t xml:space="preserve"> - </w:t>
      </w:r>
      <w:hyperlink w:anchor="P80" w:history="1">
        <w:r>
          <w:rPr>
            <w:color w:val="0000FF"/>
          </w:rPr>
          <w:t>49 части 1</w:t>
        </w:r>
      </w:hyperlink>
      <w:r>
        <w:t xml:space="preserve"> настоящей статьи, согласно </w:t>
      </w:r>
      <w:hyperlink w:anchor="P566" w:history="1">
        <w:r>
          <w:rPr>
            <w:color w:val="0000FF"/>
          </w:rPr>
          <w:t>приложению 4</w:t>
        </w:r>
      </w:hyperlink>
      <w:r>
        <w:t>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5) по видам предпринимательской деятельности, указанным в </w:t>
      </w:r>
      <w:hyperlink w:anchor="P106" w:history="1">
        <w:r>
          <w:rPr>
            <w:color w:val="0000FF"/>
          </w:rPr>
          <w:t>части 1-1</w:t>
        </w:r>
      </w:hyperlink>
      <w:r>
        <w:t xml:space="preserve"> настоящей статьи, согласно </w:t>
      </w:r>
      <w:hyperlink w:anchor="P634" w:history="1">
        <w:r>
          <w:rPr>
            <w:color w:val="0000FF"/>
          </w:rPr>
          <w:t>приложению 4-1</w:t>
        </w:r>
      </w:hyperlink>
      <w:r>
        <w:t>.</w:t>
      </w:r>
    </w:p>
    <w:p w:rsidR="00167975" w:rsidRDefault="00167975">
      <w:pPr>
        <w:pStyle w:val="ConsPlusNormal"/>
        <w:jc w:val="both"/>
      </w:pPr>
      <w:r>
        <w:t xml:space="preserve">(п. 5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Челябинской области от 27.12.2016 N 478-ЗО)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22" w:name="P161"/>
      <w:bookmarkEnd w:id="22"/>
      <w:r>
        <w:lastRenderedPageBreak/>
        <w:t xml:space="preserve">3. Определить </w:t>
      </w:r>
      <w:hyperlink w:anchor="P774" w:history="1">
        <w:r>
          <w:rPr>
            <w:color w:val="0000FF"/>
          </w:rPr>
          <w:t>территории</w:t>
        </w:r>
      </w:hyperlink>
      <w:r>
        <w:t xml:space="preserve"> действия патентов в Челябинской области по муниципальным образованиям, группам муниципальных образований Челябинской области, за исключением патентов на осуществление предпринимательской деятельности, указанных в </w:t>
      </w:r>
      <w:hyperlink w:anchor="P38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9" w:history="1">
        <w:r>
          <w:rPr>
            <w:color w:val="0000FF"/>
          </w:rPr>
          <w:t>11</w:t>
        </w:r>
      </w:hyperlink>
      <w:r>
        <w:t xml:space="preserve">, </w:t>
      </w:r>
      <w:hyperlink w:anchor="P62" w:history="1">
        <w:r>
          <w:rPr>
            <w:color w:val="0000FF"/>
          </w:rPr>
          <w:t>32</w:t>
        </w:r>
      </w:hyperlink>
      <w:r>
        <w:t xml:space="preserve">, </w:t>
      </w:r>
      <w:hyperlink w:anchor="P63" w:history="1">
        <w:r>
          <w:rPr>
            <w:color w:val="0000FF"/>
          </w:rPr>
          <w:t>33</w:t>
        </w:r>
      </w:hyperlink>
      <w:r>
        <w:t xml:space="preserve">, </w:t>
      </w:r>
      <w:hyperlink w:anchor="P77" w:history="1">
        <w:r>
          <w:rPr>
            <w:color w:val="0000FF"/>
          </w:rPr>
          <w:t>46</w:t>
        </w:r>
      </w:hyperlink>
      <w:r>
        <w:t xml:space="preserve"> (в части, касающейся развозной и разносной розничной торговли) и </w:t>
      </w:r>
      <w:hyperlink w:anchor="P87" w:history="1">
        <w:r>
          <w:rPr>
            <w:color w:val="0000FF"/>
          </w:rPr>
          <w:t>пункте 55 части 1</w:t>
        </w:r>
      </w:hyperlink>
      <w:r>
        <w:t xml:space="preserve"> настоящей статьи, согласно приложению 5.</w:t>
      </w:r>
    </w:p>
    <w:p w:rsidR="00167975" w:rsidRDefault="00167975">
      <w:pPr>
        <w:pStyle w:val="ConsPlusNormal"/>
        <w:jc w:val="both"/>
      </w:pPr>
      <w:r>
        <w:t xml:space="preserve">(в ред. Законов Челябинской области от 27.11.2014 </w:t>
      </w:r>
      <w:hyperlink r:id="rId87" w:history="1">
        <w:r>
          <w:rPr>
            <w:color w:val="0000FF"/>
          </w:rPr>
          <w:t>N 49-ЗО</w:t>
        </w:r>
      </w:hyperlink>
      <w:r>
        <w:t xml:space="preserve">, от 28.11.2019 </w:t>
      </w:r>
      <w:hyperlink r:id="rId88" w:history="1">
        <w:r>
          <w:rPr>
            <w:color w:val="0000FF"/>
          </w:rPr>
          <w:t>N 41-ЗО</w:t>
        </w:r>
      </w:hyperlink>
      <w:r>
        <w:t>)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Размер потенциально возможного к получению индивидуальным предпринимателем годового дохода корректируется на коэффициент, учитывающий </w:t>
      </w:r>
      <w:hyperlink w:anchor="P774" w:history="1">
        <w:r>
          <w:rPr>
            <w:color w:val="0000FF"/>
          </w:rPr>
          <w:t>территорию</w:t>
        </w:r>
      </w:hyperlink>
      <w:r>
        <w:t xml:space="preserve"> действия патентов в Челябинской области по муниципальным образованиям, группам муниципальных образований Челябинской области, согласно приложению 5.</w:t>
      </w:r>
    </w:p>
    <w:p w:rsidR="00167975" w:rsidRDefault="00167975">
      <w:pPr>
        <w:pStyle w:val="ConsPlusNormal"/>
        <w:jc w:val="both"/>
      </w:pPr>
      <w:r>
        <w:t xml:space="preserve">(часть 3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Челябинской области от 23.10.2014 N 39-ЗО; 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Челябинской области от 27.11.2014 N 49-ЗО)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ind w:firstLine="540"/>
        <w:jc w:val="both"/>
        <w:outlineLvl w:val="1"/>
      </w:pPr>
      <w:r>
        <w:t>Статья 2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по истечении одного месяца со дня его официального опубликовании.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1" w:history="1">
        <w:r>
          <w:rPr>
            <w:color w:val="0000FF"/>
          </w:rPr>
          <w:t>Закон</w:t>
        </w:r>
      </w:hyperlink>
      <w:r>
        <w:t xml:space="preserve"> Челябинской области от 26 ноября 2009 года N 502-ЗО "О применении индивидуальными предпринимателями упрощенной системы налогообложения на основе патента на территории Челябинской области" (Южноуральская панорама, 2009, 9 декабря) с 1 января 2013 года.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</w:pPr>
      <w:r>
        <w:t>Исполняющий обязанности</w:t>
      </w:r>
    </w:p>
    <w:p w:rsidR="00167975" w:rsidRDefault="00167975">
      <w:pPr>
        <w:pStyle w:val="ConsPlusNormal"/>
        <w:jc w:val="right"/>
      </w:pPr>
      <w:r>
        <w:t>Губернатора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С.Л.КОМЯКОВ</w:t>
      </w:r>
    </w:p>
    <w:p w:rsidR="00167975" w:rsidRDefault="00167975">
      <w:pPr>
        <w:pStyle w:val="ConsPlusNormal"/>
        <w:jc w:val="right"/>
      </w:pPr>
      <w:r>
        <w:t>06.11.2012</w:t>
      </w:r>
    </w:p>
    <w:p w:rsidR="00167975" w:rsidRDefault="00167975">
      <w:pPr>
        <w:pStyle w:val="ConsPlusNormal"/>
      </w:pPr>
      <w:r>
        <w:t>г. Челябинск</w:t>
      </w:r>
    </w:p>
    <w:p w:rsidR="00167975" w:rsidRDefault="00167975">
      <w:pPr>
        <w:pStyle w:val="ConsPlusNormal"/>
        <w:spacing w:before="220"/>
      </w:pPr>
      <w:r>
        <w:t>N 396-ЗО от 25 октября 2012 года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0"/>
      </w:pPr>
      <w:r>
        <w:t>Приложение N 1</w:t>
      </w:r>
    </w:p>
    <w:p w:rsidR="00167975" w:rsidRDefault="00167975">
      <w:pPr>
        <w:pStyle w:val="ConsPlusNormal"/>
        <w:jc w:val="right"/>
      </w:pPr>
      <w:r>
        <w:t>к Закону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"О применении индивидуальными</w:t>
      </w:r>
    </w:p>
    <w:p w:rsidR="00167975" w:rsidRDefault="00167975">
      <w:pPr>
        <w:pStyle w:val="ConsPlusNormal"/>
        <w:jc w:val="right"/>
      </w:pPr>
      <w:r>
        <w:t>предпринимателями патентной системы</w:t>
      </w:r>
    </w:p>
    <w:p w:rsidR="00167975" w:rsidRDefault="00167975">
      <w:pPr>
        <w:pStyle w:val="ConsPlusNormal"/>
        <w:jc w:val="right"/>
      </w:pPr>
      <w:r>
        <w:t>налогообложения на территории</w:t>
      </w:r>
    </w:p>
    <w:p w:rsidR="00167975" w:rsidRDefault="00167975">
      <w:pPr>
        <w:pStyle w:val="ConsPlusNormal"/>
        <w:jc w:val="right"/>
      </w:pPr>
      <w:r>
        <w:t>Челябинской области"</w:t>
      </w:r>
    </w:p>
    <w:p w:rsidR="00167975" w:rsidRDefault="00167975">
      <w:pPr>
        <w:pStyle w:val="ConsPlusNormal"/>
        <w:jc w:val="right"/>
      </w:pPr>
      <w:r>
        <w:t>от 25 октября 2012 г. N 396-ЗО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jc w:val="center"/>
      </w:pPr>
      <w:bookmarkStart w:id="23" w:name="P192"/>
      <w:bookmarkEnd w:id="23"/>
      <w:r>
        <w:t>Размер</w:t>
      </w:r>
    </w:p>
    <w:p w:rsidR="00167975" w:rsidRDefault="00167975">
      <w:pPr>
        <w:pStyle w:val="ConsPlusTitle"/>
        <w:jc w:val="center"/>
      </w:pPr>
      <w:r>
        <w:t>потенциально возможного к получению индивидуальным</w:t>
      </w:r>
    </w:p>
    <w:p w:rsidR="00167975" w:rsidRDefault="00167975">
      <w:pPr>
        <w:pStyle w:val="ConsPlusTitle"/>
        <w:jc w:val="center"/>
      </w:pPr>
      <w:r>
        <w:t>предпринимателем годового дохода на 2020 год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Челябинской области от 28.11.2019 </w:t>
            </w:r>
            <w:hyperlink r:id="rId92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,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93" w:history="1">
              <w:r>
                <w:rPr>
                  <w:color w:val="0000FF"/>
                </w:rPr>
                <w:t>N 124-ЗО</w:t>
              </w:r>
            </w:hyperlink>
            <w:r>
              <w:rPr>
                <w:color w:val="392C69"/>
              </w:rPr>
              <w:t xml:space="preserve">, от 09.04.2020 </w:t>
            </w:r>
            <w:hyperlink r:id="rId94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95" w:history="1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установленным </w:t>
      </w:r>
      <w:hyperlink w:anchor="P27" w:history="1">
        <w:r>
          <w:rPr>
            <w:color w:val="0000FF"/>
          </w:rPr>
          <w:t>частью 1 статьи 1</w:t>
        </w:r>
      </w:hyperlink>
      <w:r>
        <w:t xml:space="preserve"> настоящего Закона, определяется как сумма размера потенциально возможного к получению индивидуальным предпринимателем, осуществляющим деятельность без наемных работников, годового дохода и размера потенциально возможного к получению индивидуальным предпринимателем годового дохода на единицу средней численности наемных работников, умноженного на численность наемных работников индивидуального предпринимателя.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2. Размер потенциально возможного к получению индивидуальным предпринимателем, осуществляющим деятельность без наемных работников, годового дохода и размер потенциально возможного к получению индивидуальным предпринимателем годового дохода на единицу средней численности наемных работников устанавливаются согласно таблице.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</w:pPr>
      <w:r>
        <w:t>Таблица</w:t>
      </w:r>
    </w:p>
    <w:p w:rsidR="00167975" w:rsidRDefault="0016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309"/>
        <w:gridCol w:w="2176"/>
        <w:gridCol w:w="2116"/>
      </w:tblGrid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предпринимателем, осуществляющим деятельность без наемных работников, годового дохода, рублей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единицу средней численности наемных работников, рублей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4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9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1 внесены изменения, которые утратили силу с 01.01.2021 в связи с истечением </w:t>
                  </w:r>
                  <w:hyperlink r:id="rId97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98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2 внесены изменения, которые утратили силу с 01.01.2021 в связи с истечением </w:t>
                  </w:r>
                  <w:hyperlink r:id="rId99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00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3 внесены изменения, которые утратили силу с 01.01.2021 в связи с истечением </w:t>
                  </w:r>
                  <w:hyperlink r:id="rId101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02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4 внесены изменения, которые утратили силу с 01.01.2021 в связи с истечением </w:t>
                  </w:r>
                  <w:hyperlink r:id="rId103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Химическая чистка, крашение и услуги </w:t>
            </w:r>
            <w:r>
              <w:lastRenderedPageBreak/>
              <w:t>прачечных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120000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04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5 внесены изменения, которые утратили силу с 01.01.2021 в связи с истечением </w:t>
                  </w:r>
                  <w:hyperlink r:id="rId105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0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6 внесены изменения, которые утратили силу с 01.01.2021 в связи с истечением </w:t>
                  </w:r>
                  <w:hyperlink r:id="rId107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08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7 внесены изменения, которые утратили силу с 01.01.2021 в связи с истечением </w:t>
                  </w:r>
                  <w:hyperlink r:id="rId109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217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09.04.2020 N 129-ЗО)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290000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11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13 внесены изменения, которые утратили силу с 01.01.2021 в связи с истечением </w:t>
                  </w:r>
                  <w:hyperlink r:id="rId112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(в ред. Закона Челябинской области от 09.04.2020 </w:t>
            </w:r>
            <w:hyperlink r:id="rId113" w:history="1">
              <w:r>
                <w:rPr>
                  <w:color w:val="0000FF"/>
                </w:rPr>
                <w:t>N 129-ЗО</w:t>
              </w:r>
            </w:hyperlink>
            <w:r>
              <w:t>)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14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14 внесены изменения, которые утратили силу с 01.01.2021 в связи с истечением </w:t>
                  </w:r>
                  <w:hyperlink r:id="rId115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Услуги по присмотру и уходу за детьми и </w:t>
            </w:r>
            <w:r>
              <w:lastRenderedPageBreak/>
              <w:t>больными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1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01.06.2020 N 155-ЗО в графы 3, 4 п. 17 внесены изменения, которые утратили силу с 01.01.2021 в связи с истечением </w:t>
                  </w:r>
                  <w:hyperlink r:id="rId117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18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20 внесены изменения, которые утратили силу с 01.01.2021 в связи с истечением </w:t>
                  </w:r>
                  <w:hyperlink r:id="rId119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20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25 внесены изменения, которые утратили силу с 01.01.2021 в связи с истечением </w:t>
                  </w:r>
                  <w:hyperlink r:id="rId121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09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17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09.04.2020 N 129-ЗО)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23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01.06.2020 N 155-ЗО в графы 3, 4 п. 35 внесены изменения, которые утратили силу с 01.01.2021 в связи с истечением </w:t>
                  </w:r>
                  <w:hyperlink r:id="rId124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2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38 внесены изменения, которые утратили силу с 01.01.2021 в связи с истечением </w:t>
                  </w:r>
                  <w:hyperlink r:id="rId127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28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39 внесены изменения, которые утратили силу с 01.01.2021 в связи с истечением </w:t>
                  </w:r>
                  <w:hyperlink r:id="rId129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09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Ритуальные услуги, за исключением услуг по изготовлению траурных венков, искусственных цветов, гирлянд, надгробных сооружений из различных материалов и ритуальных принадлежностей</w:t>
            </w:r>
          </w:p>
        </w:tc>
        <w:tc>
          <w:tcPr>
            <w:tcW w:w="217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211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09.04.2020 N 129-ЗО)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09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Услуги по изготовлению траурных венков, искусственных цветов, гирлянд, надгробных сооружений из различных материалов и ритуальных принадлежностей</w:t>
            </w:r>
          </w:p>
        </w:tc>
        <w:tc>
          <w:tcPr>
            <w:tcW w:w="217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09.04.2020 N 129-ЗО)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переработке сельскохозяйственных продуктов и даров леса, в том числе по переработке картофеля, переработке давальческой мытой шерсти на трикотажную пряжу, выделке шкур животных, расчесу шерсти, стрижке домашних животных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Издание (включая интерактивное) каталогов, фотографий, эстампов и открыток, иллюстрированных. поздравительных почтовых карточек, форм и бланков, плакатов, художественных репродукций, рекламной продукции, прочей печатной продукции, интерактивных статистических отчетов и прочей подобной информации, 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Изготовление и копчение колбас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4309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217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09.04.2020 N 129-ЗО)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09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Растениеводство, животноводство и (или) услуги, предоставляемые в указанных областях</w:t>
            </w:r>
          </w:p>
        </w:tc>
        <w:tc>
          <w:tcPr>
            <w:tcW w:w="217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09.04.2020 N 129-ЗО)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34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56 внесены изменения, которые утратили силу с 01.01.2021 в связи с истечением </w:t>
                  </w:r>
                  <w:hyperlink r:id="rId135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290000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3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60 внесены изменения, которые утратили силу с 01.01.2021 в связи с истечением </w:t>
                  </w:r>
                  <w:hyperlink r:id="rId137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 xml:space="preserve">3. В случае, если размер потенциально возможного к получению индивидуальным предпринимателем годового дохода, определенный в соответствии с настоящим приложением и </w:t>
      </w:r>
      <w:hyperlink w:anchor="P161" w:history="1">
        <w:r>
          <w:rPr>
            <w:color w:val="0000FF"/>
          </w:rPr>
          <w:t>частью 3 статьи 1</w:t>
        </w:r>
      </w:hyperlink>
      <w:r>
        <w:t xml:space="preserve"> настоящего Закона, превышает 1000000 рублей, указанный размер принимается равным 1000000 рублей.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0"/>
      </w:pPr>
      <w:r>
        <w:t>Приложение N 2</w:t>
      </w:r>
    </w:p>
    <w:p w:rsidR="00167975" w:rsidRDefault="00167975">
      <w:pPr>
        <w:pStyle w:val="ConsPlusNormal"/>
        <w:jc w:val="right"/>
      </w:pPr>
      <w:r>
        <w:t>к Закону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"О применении индивидуальными</w:t>
      </w:r>
    </w:p>
    <w:p w:rsidR="00167975" w:rsidRDefault="00167975">
      <w:pPr>
        <w:pStyle w:val="ConsPlusNormal"/>
        <w:jc w:val="right"/>
      </w:pPr>
      <w:r>
        <w:t>предпринимателями патентной системы</w:t>
      </w:r>
    </w:p>
    <w:p w:rsidR="00167975" w:rsidRDefault="00167975">
      <w:pPr>
        <w:pStyle w:val="ConsPlusNormal"/>
        <w:jc w:val="right"/>
      </w:pPr>
      <w:r>
        <w:t>налогообложения на территории</w:t>
      </w:r>
    </w:p>
    <w:p w:rsidR="00167975" w:rsidRDefault="00167975">
      <w:pPr>
        <w:pStyle w:val="ConsPlusNormal"/>
        <w:jc w:val="right"/>
      </w:pPr>
      <w:r>
        <w:t>Челябинской области"</w:t>
      </w:r>
    </w:p>
    <w:p w:rsidR="00167975" w:rsidRDefault="00167975">
      <w:pPr>
        <w:pStyle w:val="ConsPlusNormal"/>
        <w:jc w:val="right"/>
      </w:pPr>
      <w:r>
        <w:t>от 25 октября 2012 г. N 396-ЗО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jc w:val="center"/>
      </w:pPr>
      <w:bookmarkStart w:id="24" w:name="P492"/>
      <w:bookmarkEnd w:id="24"/>
      <w:r>
        <w:t>Размер</w:t>
      </w:r>
    </w:p>
    <w:p w:rsidR="00167975" w:rsidRDefault="00167975">
      <w:pPr>
        <w:pStyle w:val="ConsPlusTitle"/>
        <w:jc w:val="center"/>
      </w:pPr>
      <w:r>
        <w:t>потенциально возможного к получению индивидуальным</w:t>
      </w:r>
    </w:p>
    <w:p w:rsidR="00167975" w:rsidRDefault="00167975">
      <w:pPr>
        <w:pStyle w:val="ConsPlusTitle"/>
        <w:jc w:val="center"/>
      </w:pPr>
      <w:r>
        <w:t>предпринимателем годового дохода на 2020 год при оказании</w:t>
      </w:r>
    </w:p>
    <w:p w:rsidR="00167975" w:rsidRDefault="00167975">
      <w:pPr>
        <w:pStyle w:val="ConsPlusTitle"/>
        <w:jc w:val="center"/>
      </w:pPr>
      <w:r>
        <w:t>автотранспортных услуг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 от 28.11.2019 N 41-ЗО)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>1. Размер потенциально возможного к получению индивидуальным предпринимателем годового дохода при оказании автотранспортных услуг по перевозке грузов автомобильным транспортом определяется как сумма размеров потенциально возможного к получению индивидуальным предпринимателем годового дохода по всем автотранспортным средствам.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Размер потенциально возможного к получению индивидуальным предпринимателем годового дохода на одно автотранспортное средство определяется как произведение размера потенциально возможного к получению индивидуальным предпринимателем годового дохода на 1 тонну грузоподъемности транспортного средства и грузоподъемность транспортного средства в тоннах.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Размер потенциально возможного к получению индивидуальным предпринимателем годового дохода на 2020 год на 1 тонну грузоподъемности транспортного средства составляет 10000 рублей.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2. Размер потенциально возможного к получению индивидуальным предпринимателем годового дохода при оказании автотранспортных услуг по перевозке пассажиров автомобильным транспортом, за исключением деятельности такси, определяется как сумма размеров потенциально возможного к получению индивидуальным предпринимателем годового дохода по всем автотранспортным средствам.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Размер потенциально возможного к получению индивидуальным предпринимателем годового дохода на одно автотранспортное средство определяется как произведение размера потенциально возможного к получению индивидуальным предпринимателем годового дохода на </w:t>
      </w:r>
      <w:r>
        <w:lastRenderedPageBreak/>
        <w:t>1 пассажирское место и общее количество пассажирских мест.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Размер потенциально возможного к получению индивидуальным предпринимателем годового дохода на 2020 год на 1 пассажирское место составляет 17000 рублей.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3. Размер потенциально возможного к получению индивидуальным предпринимателем годового дохода при осуществлении деятельности такси определяется как произведение размера потенциально возможного к получению индивидуальным предпринимателем годового дохода на единицу автотранспортного средства и общее количество транспортных средств.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Размер потенциально возможного к получению индивидуальным предпринимателем годового дохода на 2020 год на единицу автотранспортного средства составляет 240000 рублей.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4. В случае, если размер потенциально возможного к получению индивидуальным предпринимателем годового дохода при оказании автотранспортных услуг на территории Челябинской области, за исключением территории города с численностью населения более 1 миллиона человек, определенный в соответствии с настоящим приложением, превышает 3000000 рублей, указанный размер принимается равным 3000000 рублей.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5. В случае, если размер потенциально возможного к получению индивидуальным предпринимателем годового дохода при оказании автотранспортных услуг на территории города с численностью населения более 1 миллиона человек, определенный в соответствии с настоящим приложением, превышает 5000000 рублей, размер потенциально возможного к получению индивидуальным предпринимателем годового дохода принимается равным 5000000 рублей.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0"/>
      </w:pPr>
      <w:r>
        <w:t>Приложение N 3</w:t>
      </w:r>
    </w:p>
    <w:p w:rsidR="00167975" w:rsidRDefault="00167975">
      <w:pPr>
        <w:pStyle w:val="ConsPlusNormal"/>
        <w:jc w:val="right"/>
      </w:pPr>
      <w:r>
        <w:t>к Закону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"О применении индивидуальными</w:t>
      </w:r>
    </w:p>
    <w:p w:rsidR="00167975" w:rsidRDefault="00167975">
      <w:pPr>
        <w:pStyle w:val="ConsPlusNormal"/>
        <w:jc w:val="right"/>
      </w:pPr>
      <w:r>
        <w:t>предпринимателями патентной системы</w:t>
      </w:r>
    </w:p>
    <w:p w:rsidR="00167975" w:rsidRDefault="00167975">
      <w:pPr>
        <w:pStyle w:val="ConsPlusNormal"/>
        <w:jc w:val="right"/>
      </w:pPr>
      <w:r>
        <w:t>налогообложения на территории</w:t>
      </w:r>
    </w:p>
    <w:p w:rsidR="00167975" w:rsidRDefault="00167975">
      <w:pPr>
        <w:pStyle w:val="ConsPlusNormal"/>
        <w:jc w:val="right"/>
      </w:pPr>
      <w:r>
        <w:t>Челябинской области"</w:t>
      </w:r>
    </w:p>
    <w:p w:rsidR="00167975" w:rsidRDefault="00167975">
      <w:pPr>
        <w:pStyle w:val="ConsPlusNormal"/>
        <w:jc w:val="right"/>
      </w:pPr>
      <w:r>
        <w:t>от 25 октября 2012 г. N 396-ЗО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jc w:val="center"/>
      </w:pPr>
      <w:bookmarkStart w:id="25" w:name="P523"/>
      <w:bookmarkEnd w:id="25"/>
      <w:r>
        <w:t>Размер</w:t>
      </w:r>
    </w:p>
    <w:p w:rsidR="00167975" w:rsidRDefault="00167975">
      <w:pPr>
        <w:pStyle w:val="ConsPlusTitle"/>
        <w:jc w:val="center"/>
      </w:pPr>
      <w:r>
        <w:t>потенциально возможного к получению индивидуальным</w:t>
      </w:r>
    </w:p>
    <w:p w:rsidR="00167975" w:rsidRDefault="00167975">
      <w:pPr>
        <w:pStyle w:val="ConsPlusTitle"/>
        <w:jc w:val="center"/>
      </w:pPr>
      <w:r>
        <w:t>предпринимателем годового дохода на 2020 год при сдаче</w:t>
      </w:r>
    </w:p>
    <w:p w:rsidR="00167975" w:rsidRDefault="00167975">
      <w:pPr>
        <w:pStyle w:val="ConsPlusTitle"/>
        <w:jc w:val="center"/>
      </w:pPr>
      <w:r>
        <w:t>в аренду (найме) жилых помещений, садовых домов,</w:t>
      </w:r>
    </w:p>
    <w:p w:rsidR="00167975" w:rsidRDefault="00167975">
      <w:pPr>
        <w:pStyle w:val="ConsPlusTitle"/>
        <w:jc w:val="center"/>
      </w:pPr>
      <w:r>
        <w:t>принадлежащих индивидуальному предпринимателю на праве</w:t>
      </w:r>
    </w:p>
    <w:p w:rsidR="00167975" w:rsidRDefault="00167975">
      <w:pPr>
        <w:pStyle w:val="ConsPlusTitle"/>
        <w:jc w:val="center"/>
      </w:pPr>
      <w:r>
        <w:t>собственности, и при сдаче в аренду (найме) нежилых</w:t>
      </w:r>
    </w:p>
    <w:p w:rsidR="00167975" w:rsidRDefault="00167975">
      <w:pPr>
        <w:pStyle w:val="ConsPlusTitle"/>
        <w:jc w:val="center"/>
      </w:pPr>
      <w:r>
        <w:t>помещений, земельных участков, принадлежащих индивидуальному</w:t>
      </w:r>
    </w:p>
    <w:p w:rsidR="00167975" w:rsidRDefault="00167975">
      <w:pPr>
        <w:pStyle w:val="ConsPlusTitle"/>
        <w:jc w:val="center"/>
      </w:pPr>
      <w:r>
        <w:t>предпринимателю на праве собственности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 от 28.11.2019 N 41-ЗО (ред. 27.12.2019))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при сдаче в аренду (найме) жилых помещений, садовых домов, принадлежащих индивидуальному предпринимателю на праве собственности, и при сдаче в аренду (найме) нежилых помещений, земельных участков, принадлежащих индивидуальному предпринимателю </w:t>
      </w:r>
      <w:r>
        <w:lastRenderedPageBreak/>
        <w:t>на праве собственности, определяется как сумма размеров потенциально возможного к получению индивидуальным предпринимателем годового дохода по всем объектам недвижимого имущества.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Размер потенциально возможного к получению индивидуальным предпринимателем годового дохода на один объект недвижимого имущества определяется как произведение размера потенциально возможного к получению индивидуальным предпринимателем годового дохода на 1 квадратный метр площади сдаваемых в аренду (наем) жилых и нежилых помещений, земельных участков и общей площади жилых и нежилых помещений, садовых домов, земельных участков, принадлежащих индивидуальному предпринимателю на праве собственности.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2. Размер потенциально возможного к получению индивидуальным предпринимателем годового дохода на 2020 год на 1 квадратный метр площади сдаваемых в аренду (наем) жилых и нежилых помещений, земельных участков устанавливается согласно таблице.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</w:pPr>
      <w:r>
        <w:t>Таблица</w:t>
      </w:r>
    </w:p>
    <w:p w:rsidR="00167975" w:rsidRDefault="0016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216"/>
        <w:gridCol w:w="3389"/>
      </w:tblGrid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167975" w:rsidRDefault="0016797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389" w:type="dxa"/>
          </w:tcPr>
          <w:p w:rsidR="00167975" w:rsidRDefault="0016797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1 квадратный метр площади сдаваемых в аренду (наем) жилых и нежилых помещений, земельных участков, рублей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167975" w:rsidRDefault="00167975">
            <w:pPr>
              <w:pStyle w:val="ConsPlusNormal"/>
              <w:jc w:val="both"/>
            </w:pPr>
            <w: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3389" w:type="dxa"/>
          </w:tcPr>
          <w:p w:rsidR="00167975" w:rsidRDefault="00167975">
            <w:pPr>
              <w:pStyle w:val="ConsPlusNormal"/>
              <w:jc w:val="center"/>
            </w:pPr>
            <w:r>
              <w:t>3000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167975" w:rsidRDefault="00167975">
            <w:pPr>
              <w:pStyle w:val="ConsPlusNormal"/>
              <w:jc w:val="both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389" w:type="dxa"/>
          </w:tcPr>
          <w:p w:rsidR="00167975" w:rsidRDefault="00167975">
            <w:pPr>
              <w:pStyle w:val="ConsPlusNormal"/>
              <w:jc w:val="center"/>
            </w:pPr>
            <w:r>
              <w:t>7000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 xml:space="preserve">3. В случае, если размер потенциально возможного к получению индивидуальным предпринимателем годового дохода при сдаче в аренду (найме) жилых и нежилых помещений, садовых домов, земельных участков, принадлежащих индивидуальному предпринимателю на праве собственности, определенный в соответствии с настоящим приложением и </w:t>
      </w:r>
      <w:hyperlink w:anchor="P161" w:history="1">
        <w:r>
          <w:rPr>
            <w:color w:val="0000FF"/>
          </w:rPr>
          <w:t>частью 3 статьи 1</w:t>
        </w:r>
      </w:hyperlink>
      <w:r>
        <w:t xml:space="preserve"> настоящего Закона, превышает 10000000 рублей, указанный размер принимается равным 10000000 рублей.</w:t>
      </w:r>
    </w:p>
    <w:p w:rsidR="00167975" w:rsidRDefault="00167975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41-ЗО (ред. 27.12.2019))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0"/>
      </w:pPr>
      <w:r>
        <w:t>Приложение N 4</w:t>
      </w:r>
    </w:p>
    <w:p w:rsidR="00167975" w:rsidRDefault="00167975">
      <w:pPr>
        <w:pStyle w:val="ConsPlusNormal"/>
        <w:jc w:val="right"/>
      </w:pPr>
      <w:r>
        <w:t>к Закону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"О применении индивидуальными</w:t>
      </w:r>
    </w:p>
    <w:p w:rsidR="00167975" w:rsidRDefault="00167975">
      <w:pPr>
        <w:pStyle w:val="ConsPlusNormal"/>
        <w:jc w:val="right"/>
      </w:pPr>
      <w:r>
        <w:t>предпринимателями патентной системы</w:t>
      </w:r>
    </w:p>
    <w:p w:rsidR="00167975" w:rsidRDefault="00167975">
      <w:pPr>
        <w:pStyle w:val="ConsPlusNormal"/>
        <w:jc w:val="right"/>
      </w:pPr>
      <w:r>
        <w:t>налогообложения на территории</w:t>
      </w:r>
    </w:p>
    <w:p w:rsidR="00167975" w:rsidRDefault="00167975">
      <w:pPr>
        <w:pStyle w:val="ConsPlusNormal"/>
        <w:jc w:val="right"/>
      </w:pPr>
      <w:r>
        <w:t>Челябинской области"</w:t>
      </w:r>
    </w:p>
    <w:p w:rsidR="00167975" w:rsidRDefault="00167975">
      <w:pPr>
        <w:pStyle w:val="ConsPlusNormal"/>
        <w:jc w:val="right"/>
      </w:pPr>
      <w:r>
        <w:lastRenderedPageBreak/>
        <w:t>от 25 октября 2012 г. N 396-ЗО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jc w:val="center"/>
      </w:pPr>
      <w:bookmarkStart w:id="26" w:name="P566"/>
      <w:bookmarkEnd w:id="26"/>
      <w:r>
        <w:t>Размер</w:t>
      </w:r>
    </w:p>
    <w:p w:rsidR="00167975" w:rsidRDefault="00167975">
      <w:pPr>
        <w:pStyle w:val="ConsPlusTitle"/>
        <w:jc w:val="center"/>
      </w:pPr>
      <w:r>
        <w:t>потенциально возможного к получению индивидуальным</w:t>
      </w:r>
    </w:p>
    <w:p w:rsidR="00167975" w:rsidRDefault="00167975">
      <w:pPr>
        <w:pStyle w:val="ConsPlusTitle"/>
        <w:jc w:val="center"/>
      </w:pPr>
      <w:r>
        <w:t>предпринимателем годового дохода на 2020 год</w:t>
      </w:r>
    </w:p>
    <w:p w:rsidR="00167975" w:rsidRDefault="00167975">
      <w:pPr>
        <w:pStyle w:val="ConsPlusTitle"/>
        <w:jc w:val="center"/>
      </w:pPr>
      <w:r>
        <w:t>при осуществлении розничной торговли и оказании услуг</w:t>
      </w:r>
    </w:p>
    <w:p w:rsidR="00167975" w:rsidRDefault="00167975">
      <w:pPr>
        <w:pStyle w:val="ConsPlusTitle"/>
        <w:jc w:val="center"/>
      </w:pPr>
      <w:r>
        <w:t>общественного питания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Челябинской области от 28.11.2019 </w:t>
            </w:r>
            <w:hyperlink r:id="rId141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,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42" w:history="1">
              <w:r>
                <w:rPr>
                  <w:color w:val="0000FF"/>
                </w:rPr>
                <w:t>N 124-ЗО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143" w:history="1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bookmarkStart w:id="27" w:name="P575"/>
      <w:bookmarkEnd w:id="27"/>
      <w:r>
        <w:t>1. Размер потенциально возможного к получению индивидуальным предпринимателем годового дохода при осуществлении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и оказании услуг общественного питания, оказываемых через объекты организации общественного питания, не имеющие зала обслуживания посетителей, определяется как произведение размера потенциально возможного к получению индивидуальным предпринимателем годового дохода на один объект стационарной (нестационарной) торговой сети, объект организации общественного питания и общего количества таких объектов.</w:t>
      </w:r>
    </w:p>
    <w:p w:rsidR="00167975" w:rsidRDefault="00167975">
      <w:pPr>
        <w:pStyle w:val="ConsPlusNormal"/>
        <w:spacing w:before="220"/>
        <w:ind w:firstLine="540"/>
        <w:jc w:val="both"/>
      </w:pPr>
      <w:bookmarkStart w:id="28" w:name="P576"/>
      <w:bookmarkEnd w:id="28"/>
      <w:r>
        <w:t>2. Размер потенциально возможного к получению индивидуальным предпринимателем годового дохода на 2020 год на один объект стационарной (нестационарной) торговой сети, объект организации общественного питания устанавливается согласно таблице 1.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1"/>
      </w:pPr>
      <w:r>
        <w:t>Таблица 1</w:t>
      </w:r>
    </w:p>
    <w:p w:rsidR="00167975" w:rsidRDefault="0016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31"/>
        <w:gridCol w:w="3232"/>
        <w:gridCol w:w="2116"/>
      </w:tblGrid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167975" w:rsidRDefault="0016797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232" w:type="dxa"/>
          </w:tcPr>
          <w:p w:rsidR="00167975" w:rsidRDefault="00167975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один объект стационарной (нестационарной) торговой сети, объект организации общественного питания, рублей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39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5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44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01.06.2020 N 155-ЗО в графу 4 п. 1 внесены изменения, которые утратили силу с 01.01.2021 в связи с истечением </w:t>
                  </w:r>
                  <w:hyperlink r:id="rId145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232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объект стационарной торговой сети, не имеющий торгового зала; объект нестационарной торговой сети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31" w:type="dxa"/>
          </w:tcPr>
          <w:p w:rsidR="00167975" w:rsidRDefault="00167975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232" w:type="dxa"/>
          </w:tcPr>
          <w:p w:rsidR="00167975" w:rsidRDefault="00167975">
            <w:pPr>
              <w:pStyle w:val="ConsPlusNormal"/>
              <w:jc w:val="both"/>
            </w:pPr>
            <w:r>
              <w:t>объект организации общественного питания, не имеющий зала обслуживания посетителей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400000</w:t>
            </w:r>
          </w:p>
        </w:tc>
      </w:tr>
    </w:tbl>
    <w:p w:rsidR="00167975" w:rsidRDefault="0016797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155-ЗО в п. 3 внесены изменения, которые утратили силу с 01.01.2021 в связи с истечением </w:t>
            </w:r>
            <w:hyperlink r:id="rId147" w:history="1">
              <w:r>
                <w:rPr>
                  <w:color w:val="0000FF"/>
                </w:rPr>
                <w:t>срока</w:t>
              </w:r>
            </w:hyperlink>
            <w:r>
              <w:rPr>
                <w:color w:val="392C69"/>
              </w:rPr>
              <w:t xml:space="preserve"> действия.</w:t>
            </w:r>
          </w:p>
        </w:tc>
      </w:tr>
    </w:tbl>
    <w:p w:rsidR="00167975" w:rsidRDefault="00167975">
      <w:pPr>
        <w:pStyle w:val="ConsPlusNormal"/>
        <w:spacing w:before="280"/>
        <w:ind w:firstLine="540"/>
        <w:jc w:val="both"/>
      </w:pPr>
      <w:r>
        <w:t>3. В случае, если размер потенциально возможного к получению индивидуальным предпринимателем годового дохода при осуществлении розничной торговли, определенный в соответствии с пунктами 1 и 2 настоящего приложения, превышает 10000000 рублей, указанный размер принимается равным 10000000 рублей.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 xml:space="preserve">В случае, если размер потенциально возможного к получению индивидуальным предпринимателем годового дохода при оказании услуг общественного питания, определенный в соответствии с </w:t>
      </w:r>
      <w:hyperlink w:anchor="P57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576" w:history="1">
        <w:r>
          <w:rPr>
            <w:color w:val="0000FF"/>
          </w:rPr>
          <w:t>2</w:t>
        </w:r>
      </w:hyperlink>
      <w:r>
        <w:t xml:space="preserve"> настоящего приложения, превышает 1000000 рублей, указанный размер принимается равным 1000000 рублей.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155-ЗО в п. 4 внесены изменения, которые утратили силу с 01.01.2021 в связи с истечением </w:t>
            </w:r>
            <w:hyperlink r:id="rId149" w:history="1">
              <w:r>
                <w:rPr>
                  <w:color w:val="0000FF"/>
                </w:rPr>
                <w:t>срока</w:t>
              </w:r>
            </w:hyperlink>
            <w:r>
              <w:rPr>
                <w:color w:val="392C69"/>
              </w:rPr>
              <w:t xml:space="preserve"> действия. </w:t>
            </w:r>
            <w:hyperlink r:id="rId15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124-ЗО в п. 4 внесены изменения, которые утратили силу с 01.01.2021 в связи с истечением </w:t>
            </w:r>
            <w:hyperlink r:id="rId151" w:history="1">
              <w:r>
                <w:rPr>
                  <w:color w:val="0000FF"/>
                </w:rPr>
                <w:t>срока</w:t>
              </w:r>
            </w:hyperlink>
            <w:r>
              <w:rPr>
                <w:color w:val="392C69"/>
              </w:rPr>
              <w:t xml:space="preserve"> действия.</w:t>
            </w:r>
          </w:p>
        </w:tc>
      </w:tr>
    </w:tbl>
    <w:p w:rsidR="00167975" w:rsidRDefault="00167975">
      <w:pPr>
        <w:pStyle w:val="ConsPlusNormal"/>
        <w:spacing w:before="280"/>
        <w:ind w:firstLine="540"/>
        <w:jc w:val="both"/>
      </w:pPr>
      <w:r>
        <w:t>4. Размер потенциально возможного к получению индивидуальным предпринимателем годового дохода при осуществлении розничной торговли, осуществляемой через объекты стационарной торговой сети с площадью торгового зала не более 50 квадратных метров по каждому объекту организации торговли, и оказании услуг общественного питания, оказываемых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определяется как сумма размеров потенциально возможного к получению индивидуальным предпринимателем годового дохода по всем объектам стационарной торговой сети, объектам организации общественного питания.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Размер потенциально возможного к получению индивидуальным предпринимателем годового дохода на один объект стационарной торговой сети, объект организации общественного питания определяется как произведение размера потенциально возможного к получению индивидуальным предпринимателем годового дохода на 1 квадратный метр площади объекта стационарной торговой сети, объекта организации общественного питания и общей площади такого объекта.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Размер потенциально возможного к получению индивидуальным предпринимателем годового дохода на 1 квадратный метр площади объекта стационарной торговой сети, объекта организации общественного питания на 2020 год устанавливается согласно таблице 2.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1"/>
      </w:pPr>
      <w:r>
        <w:t>Таблица 2</w:t>
      </w:r>
    </w:p>
    <w:p w:rsidR="00167975" w:rsidRDefault="0016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499"/>
        <w:gridCol w:w="3061"/>
      </w:tblGrid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167975" w:rsidRDefault="0016797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061" w:type="dxa"/>
          </w:tcPr>
          <w:p w:rsidR="00167975" w:rsidRDefault="00167975">
            <w:pPr>
              <w:pStyle w:val="ConsPlusNormal"/>
              <w:jc w:val="center"/>
            </w:pPr>
            <w:r>
              <w:t xml:space="preserve">Размер потенциально возможного к получению индивидуальным предпринимателем годового </w:t>
            </w:r>
            <w:r>
              <w:lastRenderedPageBreak/>
              <w:t>дохода на 1 квадратный метр площади объекта стационарной торговой сети, объекта организации общественного питания, рублей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99" w:type="dxa"/>
          </w:tcPr>
          <w:p w:rsidR="00167975" w:rsidRDefault="00167975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061" w:type="dxa"/>
          </w:tcPr>
          <w:p w:rsidR="00167975" w:rsidRDefault="00167975">
            <w:pPr>
              <w:pStyle w:val="ConsPlusNormal"/>
              <w:jc w:val="center"/>
            </w:pPr>
            <w:r>
              <w:t>11000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167975" w:rsidRDefault="00167975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питания, за исключением услуг питания столовых</w:t>
            </w:r>
          </w:p>
        </w:tc>
        <w:tc>
          <w:tcPr>
            <w:tcW w:w="3061" w:type="dxa"/>
          </w:tcPr>
          <w:p w:rsidR="00167975" w:rsidRDefault="00167975">
            <w:pPr>
              <w:pStyle w:val="ConsPlusNormal"/>
              <w:jc w:val="center"/>
            </w:pPr>
            <w:r>
              <w:t>15000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167975" w:rsidRDefault="00167975">
            <w:pPr>
              <w:pStyle w:val="ConsPlusNormal"/>
              <w:jc w:val="both"/>
            </w:pPr>
            <w:r>
              <w:t>Услуги питания столовых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061" w:type="dxa"/>
          </w:tcPr>
          <w:p w:rsidR="00167975" w:rsidRDefault="00167975">
            <w:pPr>
              <w:pStyle w:val="ConsPlusNormal"/>
              <w:jc w:val="center"/>
            </w:pPr>
            <w:r>
              <w:t>8000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>В случае, если размер потенциально возможного к получению индивидуальным предпринимателем годового дохода при осуществлении розничной торговли и оказании услуг общественного питания, определенный в соответствии с настоящим пунктом, превышает 10000000 рублей, указанный размер принимается равным 10000000 рублей.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124-ЗО приложение 4 дополнено п. 5, который утратил силу с 01.01.2021 в связи с истечением </w:t>
            </w:r>
            <w:hyperlink r:id="rId153" w:history="1">
              <w:r>
                <w:rPr>
                  <w:color w:val="0000FF"/>
                </w:rPr>
                <w:t>срока</w:t>
              </w:r>
            </w:hyperlink>
            <w:r>
              <w:rPr>
                <w:color w:val="392C69"/>
              </w:rPr>
              <w:t xml:space="preserve"> действия.</w:t>
            </w:r>
          </w:p>
        </w:tc>
      </w:tr>
    </w:tbl>
    <w:p w:rsidR="00167975" w:rsidRDefault="00167975">
      <w:pPr>
        <w:pStyle w:val="ConsPlusNormal"/>
        <w:spacing w:before="280"/>
        <w:ind w:firstLine="540"/>
        <w:jc w:val="both"/>
      </w:pPr>
      <w:r>
        <w:t xml:space="preserve">5. Действовал по </w:t>
      </w:r>
      <w:hyperlink r:id="rId154" w:history="1">
        <w:r>
          <w:rPr>
            <w:color w:val="0000FF"/>
          </w:rPr>
          <w:t>31.12.2020</w:t>
        </w:r>
      </w:hyperlink>
      <w:r>
        <w:t xml:space="preserve"> включительно. - </w:t>
      </w:r>
      <w:hyperlink r:id="rId155" w:history="1">
        <w:r>
          <w:rPr>
            <w:color w:val="0000FF"/>
          </w:rPr>
          <w:t>Закон</w:t>
        </w:r>
      </w:hyperlink>
      <w:r>
        <w:t xml:space="preserve"> Челябинской области 09.04.2020 N 124-ЗО.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0"/>
      </w:pPr>
      <w:r>
        <w:t>Приложение N 4-1</w:t>
      </w:r>
    </w:p>
    <w:p w:rsidR="00167975" w:rsidRDefault="00167975">
      <w:pPr>
        <w:pStyle w:val="ConsPlusNormal"/>
        <w:jc w:val="right"/>
      </w:pPr>
      <w:r>
        <w:t>к Закону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"О применении индивидуальными</w:t>
      </w:r>
    </w:p>
    <w:p w:rsidR="00167975" w:rsidRDefault="00167975">
      <w:pPr>
        <w:pStyle w:val="ConsPlusNormal"/>
        <w:jc w:val="right"/>
      </w:pPr>
      <w:r>
        <w:t>предпринимателями патентной системы</w:t>
      </w:r>
    </w:p>
    <w:p w:rsidR="00167975" w:rsidRDefault="00167975">
      <w:pPr>
        <w:pStyle w:val="ConsPlusNormal"/>
        <w:jc w:val="right"/>
      </w:pPr>
      <w:r>
        <w:t>налогообложения на территории</w:t>
      </w:r>
    </w:p>
    <w:p w:rsidR="00167975" w:rsidRDefault="00167975">
      <w:pPr>
        <w:pStyle w:val="ConsPlusNormal"/>
        <w:jc w:val="right"/>
      </w:pPr>
      <w:r>
        <w:t>Челябинской области"</w:t>
      </w:r>
    </w:p>
    <w:p w:rsidR="00167975" w:rsidRDefault="00167975">
      <w:pPr>
        <w:pStyle w:val="ConsPlusNormal"/>
        <w:jc w:val="right"/>
      </w:pPr>
      <w:r>
        <w:t>от 25 октября 2012 г. N 396-ЗО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jc w:val="center"/>
      </w:pPr>
      <w:bookmarkStart w:id="29" w:name="P634"/>
      <w:bookmarkEnd w:id="29"/>
      <w:r>
        <w:t>Размер</w:t>
      </w:r>
    </w:p>
    <w:p w:rsidR="00167975" w:rsidRDefault="00167975">
      <w:pPr>
        <w:pStyle w:val="ConsPlusTitle"/>
        <w:jc w:val="center"/>
      </w:pPr>
      <w:r>
        <w:t>потенциально возможного к получению индивидуальным</w:t>
      </w:r>
    </w:p>
    <w:p w:rsidR="00167975" w:rsidRDefault="00167975">
      <w:pPr>
        <w:pStyle w:val="ConsPlusTitle"/>
        <w:jc w:val="center"/>
      </w:pPr>
      <w:r>
        <w:t>предпринимателем годового дохода на 2020 год по видам</w:t>
      </w:r>
    </w:p>
    <w:p w:rsidR="00167975" w:rsidRDefault="00167975">
      <w:pPr>
        <w:pStyle w:val="ConsPlusTitle"/>
        <w:jc w:val="center"/>
      </w:pPr>
      <w:r>
        <w:t>предпринимательской деятельности, относящимся к бытовым</w:t>
      </w:r>
    </w:p>
    <w:p w:rsidR="00167975" w:rsidRDefault="00167975">
      <w:pPr>
        <w:pStyle w:val="ConsPlusTitle"/>
        <w:jc w:val="center"/>
      </w:pPr>
      <w:r>
        <w:t>услугам и имеющим коды, определенные Правительством</w:t>
      </w:r>
    </w:p>
    <w:p w:rsidR="00167975" w:rsidRDefault="00167975">
      <w:pPr>
        <w:pStyle w:val="ConsPlusTitle"/>
        <w:jc w:val="center"/>
      </w:pPr>
      <w:r>
        <w:t>Российской Федерации в соответствии с ОКВЭД и ОКПД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Челябинской области от 28.11.2019 </w:t>
            </w:r>
            <w:hyperlink r:id="rId156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,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57" w:history="1">
              <w:r>
                <w:rPr>
                  <w:color w:val="0000FF"/>
                </w:rPr>
                <w:t>N 124-ЗО</w:t>
              </w:r>
            </w:hyperlink>
            <w:r>
              <w:rPr>
                <w:color w:val="392C69"/>
              </w:rPr>
              <w:t xml:space="preserve">, от 09.04.2020 </w:t>
            </w:r>
            <w:hyperlink r:id="rId158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установленным </w:t>
      </w:r>
      <w:hyperlink w:anchor="P106" w:history="1">
        <w:r>
          <w:rPr>
            <w:color w:val="0000FF"/>
          </w:rPr>
          <w:t>частью 1-1 статьи 1</w:t>
        </w:r>
      </w:hyperlink>
      <w:r>
        <w:t xml:space="preserve"> настоящего Закона, определяется как сумма размера потенциально возможного к получению индивидуальным предпринимателем, осуществляющим деятельность без наемных работников, годового дохода и размера потенциально возможного к получению индивидуальным предпринимателем годового дохода на единицу средней численности наемных работников, умноженного на численность наемных работников индивидуального предпринимателя.</w:t>
      </w:r>
    </w:p>
    <w:p w:rsidR="00167975" w:rsidRDefault="00167975">
      <w:pPr>
        <w:pStyle w:val="ConsPlusNormal"/>
        <w:spacing w:before="220"/>
        <w:ind w:firstLine="540"/>
        <w:jc w:val="both"/>
      </w:pPr>
      <w:r>
        <w:t>2. Размер потенциально возможного к получению индивидуальным предпринимателем, осуществляющим деятельность без наемных работников, годового дохода и размер потенциально возможного к получению индивидуальным предпринимателем годового дохода на единицу средней численности наемных работников устанавливаются согласно таблице.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</w:pPr>
      <w:r>
        <w:t>Таблица</w:t>
      </w:r>
    </w:p>
    <w:p w:rsidR="00167975" w:rsidRDefault="0016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309"/>
        <w:gridCol w:w="2176"/>
        <w:gridCol w:w="2116"/>
      </w:tblGrid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предпринимателем, осуществляющим деятельность без наемных работников, годового дохода, рублей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на единицу средней численности наемных работников, рублей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4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Изготовление мебели по индивидуальному заказу населения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59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2 внесены изменения, которые утратили силу с 01.01.2021 в связи с истечением </w:t>
                  </w:r>
                  <w:hyperlink r:id="rId160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Деятельность бань, душевых и саун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61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3 внесены изменения, которые утратили силу с 01.01.2021 в связи с истечением </w:t>
                  </w:r>
                  <w:hyperlink r:id="rId162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Деятельность соляриев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 xml:space="preserve">Дезинфекция, дезинсекция, дератизация </w:t>
            </w:r>
            <w:r>
              <w:lastRenderedPageBreak/>
              <w:t>зданий, промышленного оборудования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906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7"/>
            </w:tblGrid>
            <w:tr w:rsidR="0016797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7975" w:rsidRDefault="00167975">
                  <w:pPr>
                    <w:pStyle w:val="ConsPlusNormal"/>
                    <w:jc w:val="both"/>
                  </w:pPr>
                  <w:hyperlink r:id="rId163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Челябинской области от 09.04.2020 N 124-ЗО в графы 3, 4 п. 8 внесены изменения, которые утратили силу с 01.01.2021 в связи с истечением </w:t>
                  </w:r>
                  <w:hyperlink r:id="rId164" w:history="1">
                    <w:r>
                      <w:rPr>
                        <w:color w:val="0000FF"/>
                      </w:rPr>
                      <w:t>срока</w:t>
                    </w:r>
                  </w:hyperlink>
                  <w:r>
                    <w:rPr>
                      <w:color w:val="392C69"/>
                    </w:rPr>
                    <w:t xml:space="preserve"> действия.</w:t>
                  </w:r>
                </w:p>
              </w:tc>
            </w:tr>
          </w:tbl>
          <w:p w:rsidR="00167975" w:rsidRDefault="00167975"/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>Деятельность зрелищно-развлекательная, в том числе услуги по проведению фейерверков, световых и звуковых представлений</w:t>
            </w:r>
          </w:p>
        </w:tc>
        <w:tc>
          <w:tcPr>
            <w:tcW w:w="217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116" w:type="dxa"/>
            <w:tcBorders>
              <w:top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67975" w:rsidRDefault="001679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01" w:type="dxa"/>
            <w:gridSpan w:val="3"/>
            <w:tcBorders>
              <w:bottom w:val="nil"/>
            </w:tcBorders>
          </w:tcPr>
          <w:p w:rsidR="00167975" w:rsidRDefault="00167975">
            <w:pPr>
              <w:pStyle w:val="ConsPlusNormal"/>
              <w:jc w:val="both"/>
            </w:pPr>
            <w:r>
              <w:t xml:space="preserve">Исключен. - </w:t>
            </w:r>
            <w:hyperlink r:id="rId165" w:history="1">
              <w:r>
                <w:rPr>
                  <w:color w:val="0000FF"/>
                </w:rPr>
                <w:t>Закон</w:t>
              </w:r>
            </w:hyperlink>
            <w:r>
              <w:t xml:space="preserve"> Челябинской области от 09.04.2020 N 129-ЗО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масел и жиров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муки из зерновых культур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крупы и гранул из зерновых культур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Производство деревянной тары; 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ковке, прессованию, объемной и листовой штамповке и профилированию листового металла; обработка металлов и нанесение покрытий на металлы; обработка металлических изделий механическая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Деятельность специализированная в области дизайна, за исключением услуг по оформлению интерьера жилого помещения и услуг художественного оформления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30000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Деятельность салонов татуажа и пирсинга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стирке и глажению белья на дому у заказчика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  <w:tr w:rsidR="00167975">
        <w:tc>
          <w:tcPr>
            <w:tcW w:w="460" w:type="dxa"/>
          </w:tcPr>
          <w:p w:rsidR="00167975" w:rsidRDefault="001679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09" w:type="dxa"/>
          </w:tcPr>
          <w:p w:rsidR="00167975" w:rsidRDefault="00167975">
            <w:pPr>
              <w:pStyle w:val="ConsPlusNormal"/>
              <w:jc w:val="both"/>
            </w:pPr>
            <w: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176" w:type="dxa"/>
          </w:tcPr>
          <w:p w:rsidR="00167975" w:rsidRDefault="00167975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116" w:type="dxa"/>
          </w:tcPr>
          <w:p w:rsidR="00167975" w:rsidRDefault="00167975">
            <w:pPr>
              <w:pStyle w:val="ConsPlusNormal"/>
              <w:jc w:val="center"/>
            </w:pPr>
            <w:r>
              <w:t>10000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 xml:space="preserve">3. В случае, если размер потенциально возможного к получению индивидуальным предпринимателем годового дохода, определенный в соответствии с настоящим приложением и </w:t>
      </w:r>
      <w:hyperlink w:anchor="P161" w:history="1">
        <w:r>
          <w:rPr>
            <w:color w:val="0000FF"/>
          </w:rPr>
          <w:t>частью 3 статьи 1</w:t>
        </w:r>
      </w:hyperlink>
      <w:r>
        <w:t xml:space="preserve"> настоящего Закона, превышает 1000000 рублей, указанный размер принимается равным 1000000 рублей.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  <w:outlineLvl w:val="0"/>
      </w:pPr>
      <w:r>
        <w:t>Приложение N 5</w:t>
      </w:r>
    </w:p>
    <w:p w:rsidR="00167975" w:rsidRDefault="00167975">
      <w:pPr>
        <w:pStyle w:val="ConsPlusNormal"/>
        <w:jc w:val="right"/>
      </w:pPr>
      <w:r>
        <w:t>к Закону</w:t>
      </w:r>
    </w:p>
    <w:p w:rsidR="00167975" w:rsidRDefault="00167975">
      <w:pPr>
        <w:pStyle w:val="ConsPlusNormal"/>
        <w:jc w:val="right"/>
      </w:pPr>
      <w:r>
        <w:t>Челябинской области</w:t>
      </w:r>
    </w:p>
    <w:p w:rsidR="00167975" w:rsidRDefault="00167975">
      <w:pPr>
        <w:pStyle w:val="ConsPlusNormal"/>
        <w:jc w:val="right"/>
      </w:pPr>
      <w:r>
        <w:t>"О применении индивидуальными</w:t>
      </w:r>
    </w:p>
    <w:p w:rsidR="00167975" w:rsidRDefault="00167975">
      <w:pPr>
        <w:pStyle w:val="ConsPlusNormal"/>
        <w:jc w:val="right"/>
      </w:pPr>
      <w:r>
        <w:t>предпринимателями патентной системы</w:t>
      </w:r>
    </w:p>
    <w:p w:rsidR="00167975" w:rsidRDefault="00167975">
      <w:pPr>
        <w:pStyle w:val="ConsPlusNormal"/>
        <w:jc w:val="right"/>
      </w:pPr>
      <w:r>
        <w:t>налогообложения на территории</w:t>
      </w:r>
    </w:p>
    <w:p w:rsidR="00167975" w:rsidRDefault="00167975">
      <w:pPr>
        <w:pStyle w:val="ConsPlusNormal"/>
        <w:jc w:val="right"/>
      </w:pPr>
      <w:r>
        <w:t>Челябинской области"</w:t>
      </w:r>
    </w:p>
    <w:p w:rsidR="00167975" w:rsidRDefault="00167975">
      <w:pPr>
        <w:pStyle w:val="ConsPlusNormal"/>
        <w:jc w:val="right"/>
      </w:pPr>
      <w:r>
        <w:t>от 25 октября 2012 г. N 396-ЗО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Title"/>
        <w:jc w:val="center"/>
      </w:pPr>
      <w:bookmarkStart w:id="30" w:name="P774"/>
      <w:bookmarkEnd w:id="30"/>
      <w:r>
        <w:t>Территории</w:t>
      </w:r>
    </w:p>
    <w:p w:rsidR="00167975" w:rsidRDefault="00167975">
      <w:pPr>
        <w:pStyle w:val="ConsPlusTitle"/>
        <w:jc w:val="center"/>
      </w:pPr>
      <w:r>
        <w:t>действия патентов в Челябинской области</w:t>
      </w:r>
    </w:p>
    <w:p w:rsidR="00167975" w:rsidRDefault="00167975">
      <w:pPr>
        <w:pStyle w:val="ConsPlusTitle"/>
        <w:jc w:val="center"/>
      </w:pPr>
      <w:r>
        <w:t>по муниципальным образованиям, группам муниципальных</w:t>
      </w:r>
    </w:p>
    <w:p w:rsidR="00167975" w:rsidRDefault="00167975">
      <w:pPr>
        <w:pStyle w:val="ConsPlusTitle"/>
        <w:jc w:val="center"/>
      </w:pPr>
      <w:r>
        <w:t>образований Челябинской области и значения</w:t>
      </w:r>
    </w:p>
    <w:p w:rsidR="00167975" w:rsidRDefault="00167975">
      <w:pPr>
        <w:pStyle w:val="ConsPlusTitle"/>
        <w:jc w:val="center"/>
      </w:pPr>
      <w:r>
        <w:t>коэффициента, учитывающего территорию действия</w:t>
      </w:r>
    </w:p>
    <w:p w:rsidR="00167975" w:rsidRDefault="00167975">
      <w:pPr>
        <w:pStyle w:val="ConsPlusTitle"/>
        <w:jc w:val="center"/>
      </w:pPr>
      <w:r>
        <w:t>патентов в Челябинской области по муниципальным</w:t>
      </w:r>
    </w:p>
    <w:p w:rsidR="00167975" w:rsidRDefault="00167975">
      <w:pPr>
        <w:pStyle w:val="ConsPlusTitle"/>
        <w:jc w:val="center"/>
      </w:pPr>
      <w:r>
        <w:t>образованиям, группам муниципальных</w:t>
      </w:r>
    </w:p>
    <w:p w:rsidR="00167975" w:rsidRDefault="00167975">
      <w:pPr>
        <w:pStyle w:val="ConsPlusTitle"/>
        <w:jc w:val="center"/>
      </w:pPr>
      <w:r>
        <w:t>образований Челябинской области</w:t>
      </w:r>
    </w:p>
    <w:p w:rsidR="00167975" w:rsidRDefault="001679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9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6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23.10.2014 N 39-ЗО;</w:t>
            </w:r>
          </w:p>
          <w:p w:rsidR="00167975" w:rsidRDefault="0016797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 от 27.11.2014 N 49-ЗО)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ind w:firstLine="540"/>
        <w:jc w:val="both"/>
      </w:pPr>
      <w:r>
        <w:t xml:space="preserve">Территории действия патентов в Челябинской области по муниципальным образованиям, группам муниципальных образований Челябинской области и значения коэффициента, учитывающего территорию действия патентов в Челябинской области по муниципальным </w:t>
      </w:r>
      <w:r>
        <w:lastRenderedPageBreak/>
        <w:t xml:space="preserve">образованиям, группам муниципальных образований Челябинской области, устанавливаются согласно </w:t>
      </w:r>
      <w:hyperlink w:anchor="P789" w:history="1">
        <w:r>
          <w:rPr>
            <w:color w:val="0000FF"/>
          </w:rPr>
          <w:t>таблице</w:t>
        </w:r>
      </w:hyperlink>
      <w:r>
        <w:t>.</w:t>
      </w:r>
    </w:p>
    <w:p w:rsidR="00167975" w:rsidRDefault="00167975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Челябинской области от 27.11.2014 N 49-ЗО)</w:t>
      </w: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right"/>
      </w:pPr>
      <w:bookmarkStart w:id="31" w:name="P789"/>
      <w:bookmarkEnd w:id="31"/>
      <w:r>
        <w:t>Таблица</w:t>
      </w:r>
    </w:p>
    <w:p w:rsidR="00167975" w:rsidRDefault="00167975">
      <w:pPr>
        <w:pStyle w:val="ConsPlusNormal"/>
        <w:jc w:val="center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Челябинской области от 27.11.2014 N 49-ЗО)</w:t>
      </w:r>
    </w:p>
    <w:p w:rsidR="00167975" w:rsidRDefault="001679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6"/>
      </w:tblGrid>
      <w:tr w:rsidR="00167975">
        <w:tc>
          <w:tcPr>
            <w:tcW w:w="567" w:type="dxa"/>
          </w:tcPr>
          <w:p w:rsidR="00167975" w:rsidRDefault="001679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167975" w:rsidRDefault="00167975">
            <w:pPr>
              <w:pStyle w:val="ConsPlusNormal"/>
              <w:jc w:val="center"/>
            </w:pPr>
            <w:r>
              <w:t>Территории действия патентов в Челябинской области по муниципальным образованиям, группам муниципальных образований Челябинской области</w:t>
            </w:r>
          </w:p>
        </w:tc>
        <w:tc>
          <w:tcPr>
            <w:tcW w:w="2836" w:type="dxa"/>
          </w:tcPr>
          <w:p w:rsidR="00167975" w:rsidRDefault="00167975">
            <w:pPr>
              <w:pStyle w:val="ConsPlusNormal"/>
              <w:jc w:val="center"/>
            </w:pPr>
            <w:r>
              <w:t>Значения коэффициента, учитывающего территорию действия патентов в Челябинской области по муниципальным образованиям, группам муниципальных образований Челябинской области</w:t>
            </w:r>
          </w:p>
        </w:tc>
      </w:tr>
      <w:tr w:rsidR="00167975">
        <w:tc>
          <w:tcPr>
            <w:tcW w:w="567" w:type="dxa"/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6" w:type="dxa"/>
          </w:tcPr>
          <w:p w:rsidR="00167975" w:rsidRDefault="00167975">
            <w:pPr>
              <w:pStyle w:val="ConsPlusNormal"/>
              <w:jc w:val="center"/>
            </w:pPr>
            <w:r>
              <w:t>3</w:t>
            </w:r>
          </w:p>
        </w:tc>
      </w:tr>
      <w:tr w:rsidR="00167975">
        <w:tc>
          <w:tcPr>
            <w:tcW w:w="567" w:type="dxa"/>
          </w:tcPr>
          <w:p w:rsidR="00167975" w:rsidRDefault="001679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167975" w:rsidRDefault="00167975">
            <w:pPr>
              <w:pStyle w:val="ConsPlusNormal"/>
              <w:jc w:val="both"/>
            </w:pPr>
            <w:r>
              <w:t>Челябинский городской округ</w:t>
            </w:r>
          </w:p>
        </w:tc>
        <w:tc>
          <w:tcPr>
            <w:tcW w:w="2836" w:type="dxa"/>
          </w:tcPr>
          <w:p w:rsidR="00167975" w:rsidRDefault="00167975">
            <w:pPr>
              <w:pStyle w:val="ConsPlusNormal"/>
              <w:jc w:val="center"/>
            </w:pPr>
            <w:r>
              <w:t>1,3</w:t>
            </w:r>
          </w:p>
        </w:tc>
      </w:tr>
      <w:tr w:rsidR="00167975">
        <w:tc>
          <w:tcPr>
            <w:tcW w:w="567" w:type="dxa"/>
          </w:tcPr>
          <w:p w:rsidR="00167975" w:rsidRDefault="001679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167975" w:rsidRDefault="00167975">
            <w:pPr>
              <w:pStyle w:val="ConsPlusNormal"/>
              <w:jc w:val="both"/>
            </w:pPr>
            <w:r>
              <w:t>Городские округа: Златоустовский, Копейский, Кыштымский, Миасский, Магнитогорский, Озерский, Снежинский, Троицкий.</w:t>
            </w:r>
          </w:p>
          <w:p w:rsidR="00167975" w:rsidRDefault="00167975">
            <w:pPr>
              <w:pStyle w:val="ConsPlusNormal"/>
              <w:jc w:val="both"/>
            </w:pPr>
            <w:r>
              <w:t>Муниципальные районы: Еманжелинский, Каслинский, Коркинский, Саткинский.</w:t>
            </w:r>
          </w:p>
        </w:tc>
        <w:tc>
          <w:tcPr>
            <w:tcW w:w="2836" w:type="dxa"/>
          </w:tcPr>
          <w:p w:rsidR="00167975" w:rsidRDefault="00167975">
            <w:pPr>
              <w:pStyle w:val="ConsPlusNormal"/>
              <w:jc w:val="center"/>
            </w:pPr>
            <w:r>
              <w:t>1,0</w:t>
            </w:r>
          </w:p>
        </w:tc>
      </w:tr>
      <w:tr w:rsidR="00167975">
        <w:tc>
          <w:tcPr>
            <w:tcW w:w="567" w:type="dxa"/>
          </w:tcPr>
          <w:p w:rsidR="00167975" w:rsidRDefault="001679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167975" w:rsidRDefault="00167975">
            <w:pPr>
              <w:pStyle w:val="ConsPlusNormal"/>
              <w:jc w:val="both"/>
            </w:pPr>
            <w:r>
              <w:t>Городские округа: Верхнеуфалейский, Трехгорный, Чебаркульский, Южноуральский.</w:t>
            </w:r>
          </w:p>
          <w:p w:rsidR="00167975" w:rsidRDefault="00167975">
            <w:pPr>
              <w:pStyle w:val="ConsPlusNormal"/>
              <w:jc w:val="both"/>
            </w:pPr>
            <w:r>
              <w:t>Муниципальные районы: Ашинский, Брединский, Еткульский, Карталинский, Кизильский, Красноармейский, Кусинский, Нагайбакский, Сосновский.</w:t>
            </w:r>
          </w:p>
        </w:tc>
        <w:tc>
          <w:tcPr>
            <w:tcW w:w="2836" w:type="dxa"/>
          </w:tcPr>
          <w:p w:rsidR="00167975" w:rsidRDefault="00167975">
            <w:pPr>
              <w:pStyle w:val="ConsPlusNormal"/>
              <w:jc w:val="center"/>
            </w:pPr>
            <w:r>
              <w:t>0,8</w:t>
            </w:r>
          </w:p>
        </w:tc>
      </w:tr>
      <w:tr w:rsidR="00167975">
        <w:tc>
          <w:tcPr>
            <w:tcW w:w="567" w:type="dxa"/>
          </w:tcPr>
          <w:p w:rsidR="00167975" w:rsidRDefault="001679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167975" w:rsidRDefault="00167975">
            <w:pPr>
              <w:pStyle w:val="ConsPlusNormal"/>
              <w:jc w:val="both"/>
            </w:pPr>
            <w:r>
              <w:t>Городские округа: Локомотивный, Карабашский, Усть-Катавский.</w:t>
            </w:r>
          </w:p>
          <w:p w:rsidR="00167975" w:rsidRDefault="00167975">
            <w:pPr>
              <w:pStyle w:val="ConsPlusNormal"/>
              <w:jc w:val="both"/>
            </w:pPr>
            <w:r>
              <w:t>Муниципальные районы: Агаповский, Аргаяшский, Варненский, Верхнеуральский, Катав-Ивановский Кунашакский, Нязепетровский, Октябрьский, Пластовский, Троицкий, Увельский, Уйский, Чебаркульский, Чесменский.</w:t>
            </w:r>
          </w:p>
        </w:tc>
        <w:tc>
          <w:tcPr>
            <w:tcW w:w="2836" w:type="dxa"/>
          </w:tcPr>
          <w:p w:rsidR="00167975" w:rsidRDefault="00167975">
            <w:pPr>
              <w:pStyle w:val="ConsPlusNormal"/>
              <w:jc w:val="center"/>
            </w:pPr>
            <w:r>
              <w:t>0,6</w:t>
            </w:r>
          </w:p>
        </w:tc>
      </w:tr>
    </w:tbl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jc w:val="both"/>
      </w:pPr>
    </w:p>
    <w:p w:rsidR="00167975" w:rsidRDefault="001679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04" w:rsidRDefault="004E0B04">
      <w:bookmarkStart w:id="32" w:name="_GoBack"/>
      <w:bookmarkEnd w:id="32"/>
    </w:p>
    <w:sectPr w:rsidR="004E0B04" w:rsidSect="0074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75"/>
    <w:rsid w:val="00167975"/>
    <w:rsid w:val="004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BEDF-026C-497A-A1E2-290BED5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79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7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7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79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AAF6E31A027E539EE94E35757DEB5571FB1C82963F51A51D9AC8C4596AA18C0F77E9BC0F69CA132EA4DA8F42n5SAK" TargetMode="External"/><Relationship Id="rId117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21" Type="http://schemas.openxmlformats.org/officeDocument/2006/relationships/hyperlink" Target="consultantplus://offline/ref=F0AAF6E31A027E539EE950386311B45E7BF44A8A963F5BF746CACE93063AA7D95D37B7E54E25D9132CBAD88E485183F30B7A46AF95AD26BBF7E51988nESEK" TargetMode="External"/><Relationship Id="rId42" Type="http://schemas.openxmlformats.org/officeDocument/2006/relationships/hyperlink" Target="consultantplus://offline/ref=F0AAF6E31A027E539EE94E35757DEB5571F815869E3D51A51D9AC8C4596AA18C1D77B1B00D61DC152DB18CDE040FDAA047314AAF83B127BBnES9K" TargetMode="External"/><Relationship Id="rId47" Type="http://schemas.openxmlformats.org/officeDocument/2006/relationships/hyperlink" Target="consultantplus://offline/ref=F0AAF6E31A027E539EE94E35757DEB5571F815869E3D51A51D9AC8C4596AA18C1D77B1B00D64D3142EB18CDE040FDAA047314AAF83B127BBnES9K" TargetMode="External"/><Relationship Id="rId63" Type="http://schemas.openxmlformats.org/officeDocument/2006/relationships/hyperlink" Target="consultantplus://offline/ref=F0AAF6E31A027E539EE94E35757DEB5571F815869E3D51A51D9AC8C4596AA18C1D77B1B00D64D4142DB18CDE040FDAA047314AAF83B127BBnES9K" TargetMode="External"/><Relationship Id="rId68" Type="http://schemas.openxmlformats.org/officeDocument/2006/relationships/hyperlink" Target="consultantplus://offline/ref=F0AAF6E31A027E539EE950386311B45E7BF44A8A963E52FB46C9CE93063AA7D95D37B7E54E25D9132CBAD886485183F30B7A46AF95AD26BBF7E51988nESEK" TargetMode="External"/><Relationship Id="rId84" Type="http://schemas.openxmlformats.org/officeDocument/2006/relationships/hyperlink" Target="consultantplus://offline/ref=F0AAF6E31A027E539EE950386311B45E7BF44A8A96385CFB48C6CE93063AA7D95D37B7E54E25D9132CBAD88E455183F30B7A46AF95AD26BBF7E51988nESEK" TargetMode="External"/><Relationship Id="rId89" Type="http://schemas.openxmlformats.org/officeDocument/2006/relationships/hyperlink" Target="consultantplus://offline/ref=F0AAF6E31A027E539EE950386311B45E7BF44A8A96385CFB48C6CE93063AA7D95D37B7E54E25D9132CBAD88E465183F30B7A46AF95AD26BBF7E51988nESEK" TargetMode="External"/><Relationship Id="rId112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33" Type="http://schemas.openxmlformats.org/officeDocument/2006/relationships/hyperlink" Target="consultantplus://offline/ref=F0AAF6E31A027E539EE950386311B45E7BF44A8A963F5BF746CACE93063AA7D95D37B7E54E25D9132CBAD88C445183F30B7A46AF95AD26BBF7E51988nESEK" TargetMode="External"/><Relationship Id="rId138" Type="http://schemas.openxmlformats.org/officeDocument/2006/relationships/hyperlink" Target="consultantplus://offline/ref=F0AAF6E31A027E539EE950386311B45E7BF44A8A963E52FB46C9CE93063AA7D95D37B7E54E25D9132CBAD98F495183F30B7A46AF95AD26BBF7E51988nESEK" TargetMode="External"/><Relationship Id="rId154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59" Type="http://schemas.openxmlformats.org/officeDocument/2006/relationships/hyperlink" Target="consultantplus://offline/ref=F0AAF6E31A027E539EE950386311B45E7BF44A8A963F5BF746C8CE93063AA7D95D37B7E54E25D9132CBAD889475183F30B7A46AF95AD26BBF7E51988nESEK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F0AAF6E31A027E539EE950386311B45E7BF44A8A963F5BF746CACE93063AA7D95D37B7E54E25D9132CBAD88E425183F30B7A46AF95AD26BBF7E51988nESEK" TargetMode="External"/><Relationship Id="rId107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1" Type="http://schemas.openxmlformats.org/officeDocument/2006/relationships/hyperlink" Target="consultantplus://offline/ref=F0AAF6E31A027E539EE950386311B45E7BF44A8A963E52FB46C9CE93063AA7D95D37B7E54E25D9132CBAD88F475183F30B7A46AF95AD26BBF7E51988nESEK" TargetMode="External"/><Relationship Id="rId32" Type="http://schemas.openxmlformats.org/officeDocument/2006/relationships/hyperlink" Target="consultantplus://offline/ref=F0AAF6E31A027E539EE94E35757DEB5571F815869E3D51A51D9AC8C4596AA18C1D77B1B00D64D51A2FB18CDE040FDAA047314AAF83B127BBnES9K" TargetMode="External"/><Relationship Id="rId37" Type="http://schemas.openxmlformats.org/officeDocument/2006/relationships/hyperlink" Target="consultantplus://offline/ref=F0AAF6E31A027E539EE94E35757DEB5571FB1C82963F51A51D9AC8C4596AA18C1D77B1B00E65D11B28B18CDE040FDAA047314AAF83B127BBnES9K" TargetMode="External"/><Relationship Id="rId53" Type="http://schemas.openxmlformats.org/officeDocument/2006/relationships/hyperlink" Target="consultantplus://offline/ref=F0AAF6E31A027E539EE94E35757DEB5571F815869E3D51A51D9AC8C4596AA18C1D77B1B00D64D31A24B18CDE040FDAA047314AAF83B127BBnES9K" TargetMode="External"/><Relationship Id="rId58" Type="http://schemas.openxmlformats.org/officeDocument/2006/relationships/hyperlink" Target="consultantplus://offline/ref=F0AAF6E31A027E539EE950386311B45E7BF44A8A963E52FB46C9CE93063AA7D95D37B7E54E25D9132CBAD886445183F30B7A46AF95AD26BBF7E51988nESEK" TargetMode="External"/><Relationship Id="rId74" Type="http://schemas.openxmlformats.org/officeDocument/2006/relationships/hyperlink" Target="consultantplus://offline/ref=F0AAF6E31A027E539EE950386311B45E7BF44A8A963E52FB46C9CE93063AA7D95D37B7E54E25D9132CBAD98F415183F30B7A46AF95AD26BBF7E51988nESEK" TargetMode="External"/><Relationship Id="rId79" Type="http://schemas.openxmlformats.org/officeDocument/2006/relationships/hyperlink" Target="consultantplus://offline/ref=F0AAF6E31A027E539EE950386311B45E7BF44A8A963B59F049CCCE93063AA7D95D37B7E54E25D9132CBAD88E435183F30B7A46AF95AD26BBF7E51988nESEK" TargetMode="External"/><Relationship Id="rId102" Type="http://schemas.openxmlformats.org/officeDocument/2006/relationships/hyperlink" Target="consultantplus://offline/ref=F0AAF6E31A027E539EE950386311B45E7BF44A8A963F5BF746C8CE93063AA7D95D37B7E54E25D9132CBAD88E485183F30B7A46AF95AD26BBF7E51988nESEK" TargetMode="External"/><Relationship Id="rId123" Type="http://schemas.openxmlformats.org/officeDocument/2006/relationships/hyperlink" Target="consultantplus://offline/ref=F0AAF6E31A027E539EE950386311B45E7BF44A8A963F59F246C6CE93063AA7D95D37B7E54E25D9132CBAD88E425183F30B7A46AF95AD26BBF7E51988nESEK" TargetMode="External"/><Relationship Id="rId128" Type="http://schemas.openxmlformats.org/officeDocument/2006/relationships/hyperlink" Target="consultantplus://offline/ref=F0AAF6E31A027E539EE950386311B45E7BF44A8A963F5BF746C8CE93063AA7D95D37B7E54E25D9132CBAD88B455183F30B7A46AF95AD26BBF7E51988nESEK" TargetMode="External"/><Relationship Id="rId144" Type="http://schemas.openxmlformats.org/officeDocument/2006/relationships/hyperlink" Target="consultantplus://offline/ref=F0AAF6E31A027E539EE950386311B45E7BF44A8A963F59F246C6CE93063AA7D95D37B7E54E25D9132CBAD88E465183F30B7A46AF95AD26BBF7E51988nESEK" TargetMode="External"/><Relationship Id="rId149" Type="http://schemas.openxmlformats.org/officeDocument/2006/relationships/hyperlink" Target="consultantplus://offline/ref=F0AAF6E31A027E539EE950386311B45E7BF44A8A963F59F246C6CE93063AA7D95D37B7E54E25D9132CBAD88D445183F30B7A46AF95AD26BBF7E51988nESEK" TargetMode="External"/><Relationship Id="rId5" Type="http://schemas.openxmlformats.org/officeDocument/2006/relationships/hyperlink" Target="consultantplus://offline/ref=F0AAF6E31A027E539EE950386311B45E7BF44A8A9F3C53F742C593990E63ABDB5A38E8E04934D91024A4D98D5E58D7A0n4SFK" TargetMode="External"/><Relationship Id="rId90" Type="http://schemas.openxmlformats.org/officeDocument/2006/relationships/hyperlink" Target="consultantplus://offline/ref=F0AAF6E31A027E539EE950386311B45E7BF44A8A96385DFB44C9CE93063AA7D95D37B7E54E25D9132CBAD88F485183F30B7A46AF95AD26BBF7E51988nESEK" TargetMode="External"/><Relationship Id="rId95" Type="http://schemas.openxmlformats.org/officeDocument/2006/relationships/hyperlink" Target="consultantplus://offline/ref=F0AAF6E31A027E539EE950386311B45E7BF44A8A963F59F246C6CE93063AA7D95D37B7E54E25D9132CBAD88F485183F30B7A46AF95AD26BBF7E51988nESEK" TargetMode="External"/><Relationship Id="rId160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65" Type="http://schemas.openxmlformats.org/officeDocument/2006/relationships/hyperlink" Target="consultantplus://offline/ref=F0AAF6E31A027E539EE950386311B45E7BF44A8A963F5BF746CACE93063AA7D95D37B7E54E25D9132CBAD88C465183F30B7A46AF95AD26BBF7E51988nESEK" TargetMode="External"/><Relationship Id="rId22" Type="http://schemas.openxmlformats.org/officeDocument/2006/relationships/hyperlink" Target="consultantplus://offline/ref=F0AAF6E31A027E539EE950386311B45E7BF44A8A963F5BF746CACE93063AA7D95D37B7E54E25D9132CBAD88D405183F30B7A46AF95AD26BBF7E51988nESEK" TargetMode="External"/><Relationship Id="rId27" Type="http://schemas.openxmlformats.org/officeDocument/2006/relationships/hyperlink" Target="consultantplus://offline/ref=F0AAF6E31A027E539EE950386311B45E7BF44A8A963E52FB46C9CE93063AA7D95D37B7E54E25D9132CBAD887425183F30B7A46AF95AD26BBF7E51988nESEK" TargetMode="External"/><Relationship Id="rId43" Type="http://schemas.openxmlformats.org/officeDocument/2006/relationships/hyperlink" Target="consultantplus://offline/ref=F0AAF6E31A027E539EE950386311B45E7BF44A8A963E52FB46C9CE93063AA7D95D37B7E54E25D9132CBAD887485183F30B7A46AF95AD26BBF7E51988nESEK" TargetMode="External"/><Relationship Id="rId48" Type="http://schemas.openxmlformats.org/officeDocument/2006/relationships/hyperlink" Target="consultantplus://offline/ref=F0AAF6E31A027E539EE950386311B45E7BF44A8A963E52FB46C9CE93063AA7D95D37B7E54E25D9132CBAD886405183F30B7A46AF95AD26BBF7E51988nESEK" TargetMode="External"/><Relationship Id="rId64" Type="http://schemas.openxmlformats.org/officeDocument/2006/relationships/hyperlink" Target="consultantplus://offline/ref=F0AAF6E31A027E539EE94E35757DEB5571F815869E3D51A51D9AC8C4596AA18C1D77B1B00D64D4142FB18CDE040FDAA047314AAF83B127BBnES9K" TargetMode="External"/><Relationship Id="rId69" Type="http://schemas.openxmlformats.org/officeDocument/2006/relationships/hyperlink" Target="consultantplus://offline/ref=F0AAF6E31A027E539EE94E35757DEB5571F815869E3D51A51D9AC8C4596AA18C1D77B1B00D64DC172FB18CDE040FDAA047314AAF83B127BBnES9K" TargetMode="External"/><Relationship Id="rId113" Type="http://schemas.openxmlformats.org/officeDocument/2006/relationships/hyperlink" Target="consultantplus://offline/ref=F0AAF6E31A027E539EE950386311B45E7BF44A8A963F5BF746CACE93063AA7D95D37B7E54E25D9132CBAD88D465183F30B7A46AF95AD26BBF7E51988nESEK" TargetMode="External"/><Relationship Id="rId118" Type="http://schemas.openxmlformats.org/officeDocument/2006/relationships/hyperlink" Target="consultantplus://offline/ref=F0AAF6E31A027E539EE950386311B45E7BF44A8A963F5BF746C8CE93063AA7D95D37B7E54E25D9132CBAD88C465183F30B7A46AF95AD26BBF7E51988nESEK" TargetMode="External"/><Relationship Id="rId134" Type="http://schemas.openxmlformats.org/officeDocument/2006/relationships/hyperlink" Target="consultantplus://offline/ref=F0AAF6E31A027E539EE950386311B45E7BF44A8A963F5BF746C8CE93063AA7D95D37B7E54E25D9132CBAD88B485183F30B7A46AF95AD26BBF7E51988nESEK" TargetMode="External"/><Relationship Id="rId139" Type="http://schemas.openxmlformats.org/officeDocument/2006/relationships/hyperlink" Target="consultantplus://offline/ref=F0AAF6E31A027E539EE950386311B45E7BF44A8A963E52FB46C9CE93063AA7D95D37B7E54E25D9132CBAD98E405183F30B7A46AF95AD26BBF7E51988nESEK" TargetMode="External"/><Relationship Id="rId80" Type="http://schemas.openxmlformats.org/officeDocument/2006/relationships/hyperlink" Target="consultantplus://offline/ref=F0AAF6E31A027E539EE950386311B45E7BF44A8A963E52FB46C9CE93063AA7D95D37B7E54E25D9132CBAD98F445183F30B7A46AF95AD26BBF7E51988nESEK" TargetMode="External"/><Relationship Id="rId85" Type="http://schemas.openxmlformats.org/officeDocument/2006/relationships/hyperlink" Target="consultantplus://offline/ref=F0AAF6E31A027E539EE950386311B45E7BF44A8A963E52FB46C9CE93063AA7D95D37B7E54E25D9132CBAD98F465183F30B7A46AF95AD26BBF7E51988nESEK" TargetMode="External"/><Relationship Id="rId150" Type="http://schemas.openxmlformats.org/officeDocument/2006/relationships/hyperlink" Target="consultantplus://offline/ref=F0AAF6E31A027E539EE950386311B45E7BF44A8A963F5BF746C8CE93063AA7D95D37B7E54E25D9132CBAD88A465183F30B7A46AF95AD26BBF7E51988nESEK" TargetMode="External"/><Relationship Id="rId155" Type="http://schemas.openxmlformats.org/officeDocument/2006/relationships/hyperlink" Target="consultantplus://offline/ref=F0AAF6E31A027E539EE950386311B45E7BF44A8A963F5BF746C8CE93063AA7D95D37B7E54E25D9132CBAD889415183F30B7A46AF95AD26BBF7E51988nESEK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F0AAF6E31A027E539EE950386311B45E7BF44A8A963F5BF746C8CE93063AA7D95D37B7E54E25D9132CBAD88F475183F30B7A46AF95AD26BBF7E51988nESEK" TargetMode="External"/><Relationship Id="rId17" Type="http://schemas.openxmlformats.org/officeDocument/2006/relationships/hyperlink" Target="consultantplus://offline/ref=F0AAF6E31A027E539EE950386311B45E7BF44A8A963F5BF746CACE93063AA7D95D37B7E54E25D9132CBAD88E445183F30B7A46AF95AD26BBF7E51988nESEK" TargetMode="External"/><Relationship Id="rId33" Type="http://schemas.openxmlformats.org/officeDocument/2006/relationships/hyperlink" Target="consultantplus://offline/ref=F0AAF6E31A027E539EE94E35757DEB5571F815869E3D51A51D9AC8C4596AA18C1D77B1B00D64DC152FB18CDE040FDAA047314AAF83B127BBnES9K" TargetMode="External"/><Relationship Id="rId38" Type="http://schemas.openxmlformats.org/officeDocument/2006/relationships/hyperlink" Target="consultantplus://offline/ref=F0AAF6E31A027E539EE950386311B45E7BF44A8A963E52FB46C9CE93063AA7D95D37B7E54E25D9132CBAD887435183F30B7A46AF95AD26BBF7E51988nESEK" TargetMode="External"/><Relationship Id="rId59" Type="http://schemas.openxmlformats.org/officeDocument/2006/relationships/hyperlink" Target="consultantplus://offline/ref=F0AAF6E31A027E539EE94E35757DEB5571F815869E3D51A51D9AC8C4596AA18C1D77B1B00D65DD152CB18CDE040FDAA047314AAF83B127BBnES9K" TargetMode="External"/><Relationship Id="rId103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08" Type="http://schemas.openxmlformats.org/officeDocument/2006/relationships/hyperlink" Target="consultantplus://offline/ref=F0AAF6E31A027E539EE950386311B45E7BF44A8A963F5BF746C8CE93063AA7D95D37B7E54E25D9132CBAD88D475183F30B7A46AF95AD26BBF7E51988nESEK" TargetMode="External"/><Relationship Id="rId124" Type="http://schemas.openxmlformats.org/officeDocument/2006/relationships/hyperlink" Target="consultantplus://offline/ref=F0AAF6E31A027E539EE950386311B45E7BF44A8A963F59F246C6CE93063AA7D95D37B7E54E25D9132CBAD88D445183F30B7A46AF95AD26BBF7E51988nESEK" TargetMode="External"/><Relationship Id="rId129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54" Type="http://schemas.openxmlformats.org/officeDocument/2006/relationships/hyperlink" Target="consultantplus://offline/ref=F0AAF6E31A027E539EE950386311B45E7BF44A8A963E52FB46C9CE93063AA7D95D37B7E54E25D9132CBAD886425183F30B7A46AF95AD26BBF7E51988nESEK" TargetMode="External"/><Relationship Id="rId70" Type="http://schemas.openxmlformats.org/officeDocument/2006/relationships/hyperlink" Target="consultantplus://offline/ref=F0AAF6E31A027E539EE950386311B45E7BF44A8A963E52FB46C9CE93063AA7D95D37B7E54E25D9132CBAD886495183F30B7A46AF95AD26BBF7E51988nESEK" TargetMode="External"/><Relationship Id="rId75" Type="http://schemas.openxmlformats.org/officeDocument/2006/relationships/hyperlink" Target="consultantplus://offline/ref=F0AAF6E31A027E539EE94E35757DEB5571F815869E3D51A51D9AC8C4596AA18C1D77B1B00D64DC152FB18CDE040FDAA047314AAF83B127BBnES9K" TargetMode="External"/><Relationship Id="rId91" Type="http://schemas.openxmlformats.org/officeDocument/2006/relationships/hyperlink" Target="consultantplus://offline/ref=F0AAF6E31A027E539EE950386311B45E7BF44A8A923A53F147C593990E63ABDB5A38E8E04934D91024A4D98D5E58D7A0n4SFK" TargetMode="External"/><Relationship Id="rId96" Type="http://schemas.openxmlformats.org/officeDocument/2006/relationships/hyperlink" Target="consultantplus://offline/ref=F0AAF6E31A027E539EE950386311B45E7BF44A8A963F5BF746C8CE93063AA7D95D37B7E54E25D9132CBAD88F495183F30B7A46AF95AD26BBF7E51988nESEK" TargetMode="External"/><Relationship Id="rId140" Type="http://schemas.openxmlformats.org/officeDocument/2006/relationships/hyperlink" Target="consultantplus://offline/ref=F0AAF6E31A027E539EE950386311B45E7BF44A8A963E52FB46C9CE93063AA7D95D37B7E54E25D9132CBADD8A445183F30B7A46AF95AD26BBF7E51988nESEK" TargetMode="External"/><Relationship Id="rId145" Type="http://schemas.openxmlformats.org/officeDocument/2006/relationships/hyperlink" Target="consultantplus://offline/ref=F0AAF6E31A027E539EE950386311B45E7BF44A8A963F59F246C6CE93063AA7D95D37B7E54E25D9132CBAD88D445183F30B7A46AF95AD26BBF7E51988nESEK" TargetMode="External"/><Relationship Id="rId161" Type="http://schemas.openxmlformats.org/officeDocument/2006/relationships/hyperlink" Target="consultantplus://offline/ref=F0AAF6E31A027E539EE950386311B45E7BF44A8A963F5BF746C8CE93063AA7D95D37B7E54E25D9132CBAD888405183F30B7A46AF95AD26BBF7E51988nESEK" TargetMode="External"/><Relationship Id="rId166" Type="http://schemas.openxmlformats.org/officeDocument/2006/relationships/hyperlink" Target="consultantplus://offline/ref=F0AAF6E31A027E539EE950386311B45E7BF44A8A96385CFB48C6CE93063AA7D95D37B7E54E25D9132CBAD88D435183F30B7A46AF95AD26BBF7E51988nES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AF6E31A027E539EE950386311B45E7BF44A8A96385CFB48C6CE93063AA7D95D37B7E54E25D9132CBAD88F475183F30B7A46AF95AD26BBF7E51988nESEK" TargetMode="External"/><Relationship Id="rId15" Type="http://schemas.openxmlformats.org/officeDocument/2006/relationships/hyperlink" Target="consultantplus://offline/ref=F0AAF6E31A027E539EE950386311B45E7BF44A8A963F5BF746CACE93063AA7D95D37B7E54E25D9132CBAD88E405183F30B7A46AF95AD26BBF7E51988nESEK" TargetMode="External"/><Relationship Id="rId23" Type="http://schemas.openxmlformats.org/officeDocument/2006/relationships/hyperlink" Target="consultantplus://offline/ref=F0AAF6E31A027E539EE950386311B45E7BF44A8A963E52FB46C9CE93063AA7D95D37B7E54E25D9132CBAD88F495183F30B7A46AF95AD26BBF7E51988nESEK" TargetMode="External"/><Relationship Id="rId28" Type="http://schemas.openxmlformats.org/officeDocument/2006/relationships/hyperlink" Target="consultantplus://offline/ref=F0AAF6E31A027E539EE94E35757DEB5571F815869E3D51A51D9AC8C4596AA18C1D77B1B00D64D31529B18CDE040FDAA047314AAF83B127BBnES9K" TargetMode="External"/><Relationship Id="rId36" Type="http://schemas.openxmlformats.org/officeDocument/2006/relationships/hyperlink" Target="consultantplus://offline/ref=F0AAF6E31A027E539EE94E35757DEB5571F815869E3D51A51D9AC8C4596AA18C1D77B1B00D64D1112CB18CDE040FDAA047314AAF83B127BBnES9K" TargetMode="External"/><Relationship Id="rId49" Type="http://schemas.openxmlformats.org/officeDocument/2006/relationships/hyperlink" Target="consultantplus://offline/ref=F0AAF6E31A027E539EE94E35757DEB5571F815869E3D51A51D9AC8C4596AA18C1D77B1B00D60DD102EB18CDE040FDAA047314AAF83B127BBnES9K" TargetMode="External"/><Relationship Id="rId57" Type="http://schemas.openxmlformats.org/officeDocument/2006/relationships/hyperlink" Target="consultantplus://offline/ref=F0AAF6E31A027E539EE94E35757DEB5571F815869E3D51A51D9AC8C4596AA18C1D77B1B00D63DD122CB18CDE040FDAA047314AAF83B127BBnES9K" TargetMode="External"/><Relationship Id="rId106" Type="http://schemas.openxmlformats.org/officeDocument/2006/relationships/hyperlink" Target="consultantplus://offline/ref=F0AAF6E31A027E539EE950386311B45E7BF44A8A963F5BF746C8CE93063AA7D95D37B7E54E25D9132CBAD88D445183F30B7A46AF95AD26BBF7E51988nESEK" TargetMode="External"/><Relationship Id="rId114" Type="http://schemas.openxmlformats.org/officeDocument/2006/relationships/hyperlink" Target="consultantplus://offline/ref=F0AAF6E31A027E539EE950386311B45E7BF44A8A963F5BF746C8CE93063AA7D95D37B7E54E25D9132CBAD88C435183F30B7A46AF95AD26BBF7E51988nESEK" TargetMode="External"/><Relationship Id="rId119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27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0" Type="http://schemas.openxmlformats.org/officeDocument/2006/relationships/hyperlink" Target="consultantplus://offline/ref=F0AAF6E31A027E539EE950386311B45E7BF44A8A963B5EF744CBCE93063AA7D95D37B7E54E25D9132CBAD88F475183F30B7A46AF95AD26BBF7E51988nESEK" TargetMode="External"/><Relationship Id="rId31" Type="http://schemas.openxmlformats.org/officeDocument/2006/relationships/hyperlink" Target="consultantplus://offline/ref=F0AAF6E31A027E539EE94E35757DEB5571F815869E3D51A51D9AC8C4596AA18C1D77B1B00D64DC152DB18CDE040FDAA047314AAF83B127BBnES9K" TargetMode="External"/><Relationship Id="rId44" Type="http://schemas.openxmlformats.org/officeDocument/2006/relationships/hyperlink" Target="consultantplus://offline/ref=F0AAF6E31A027E539EE94E35757DEB5571F815869E3D51A51D9AC8C4596AA18C1D77B1B00D61DC152FB18CDE040FDAA047314AAF83B127BBnES9K" TargetMode="External"/><Relationship Id="rId52" Type="http://schemas.openxmlformats.org/officeDocument/2006/relationships/hyperlink" Target="consultantplus://offline/ref=F0AAF6E31A027E539EE950386311B45E7BF44A8A963E52FB46C9CE93063AA7D95D37B7E54E25D9132CBAD886415183F30B7A46AF95AD26BBF7E51988nESEK" TargetMode="External"/><Relationship Id="rId60" Type="http://schemas.openxmlformats.org/officeDocument/2006/relationships/hyperlink" Target="consultantplus://offline/ref=F0AAF6E31A027E539EE950386311B45E7BF44A8A963E52FB46C9CE93063AA7D95D37B7E54E25D9132CBAD886455183F30B7A46AF95AD26BBF7E51988nESEK" TargetMode="External"/><Relationship Id="rId65" Type="http://schemas.openxmlformats.org/officeDocument/2006/relationships/hyperlink" Target="consultantplus://offline/ref=F0AAF6E31A027E539EE94E35757DEB5571F815869E3D51A51D9AC8C4596AA18C1D77B1B00D64D41429B18CDE040FDAA047314AAF83B127BBnES9K" TargetMode="External"/><Relationship Id="rId73" Type="http://schemas.openxmlformats.org/officeDocument/2006/relationships/hyperlink" Target="consultantplus://offline/ref=F0AAF6E31A027E539EE94E35757DEB5571F815869E3D51A51D9AC8C4596AA18C1D77B1B00D64DC152FB18CDE040FDAA047314AAF83B127BBnES9K" TargetMode="External"/><Relationship Id="rId78" Type="http://schemas.openxmlformats.org/officeDocument/2006/relationships/hyperlink" Target="consultantplus://offline/ref=F0AAF6E31A027E539EE950386311B45E7BF44A8A96385CFB48C6CE93063AA7D95D37B7E54E25D9132CBAD88E445183F30B7A46AF95AD26BBF7E51988nESEK" TargetMode="External"/><Relationship Id="rId81" Type="http://schemas.openxmlformats.org/officeDocument/2006/relationships/hyperlink" Target="consultantplus://offline/ref=F0AAF6E31A027E539EE950386311B45E7BF44A8A963A5AF746CFCE93063AA7D95D37B7E54E25D9132CBAD88C425183F30B7A46AF95AD26BBF7E51988nESEK" TargetMode="External"/><Relationship Id="rId86" Type="http://schemas.openxmlformats.org/officeDocument/2006/relationships/hyperlink" Target="consultantplus://offline/ref=F0AAF6E31A027E539EE950386311B45E7BF44A8A963B5EF744CBCE93063AA7D95D37B7E54E25D9132CBAD88E495183F30B7A46AF95AD26BBF7E51988nESEK" TargetMode="External"/><Relationship Id="rId94" Type="http://schemas.openxmlformats.org/officeDocument/2006/relationships/hyperlink" Target="consultantplus://offline/ref=F0AAF6E31A027E539EE950386311B45E7BF44A8A963F5BF746CACE93063AA7D95D37B7E54E25D9132CBAD88D435183F30B7A46AF95AD26BBF7E51988nESEK" TargetMode="External"/><Relationship Id="rId99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01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22" Type="http://schemas.openxmlformats.org/officeDocument/2006/relationships/hyperlink" Target="consultantplus://offline/ref=F0AAF6E31A027E539EE950386311B45E7BF44A8A963F5BF746CACE93063AA7D95D37B7E54E25D9132CBAD88D485183F30B7A46AF95AD26BBF7E51988nESEK" TargetMode="External"/><Relationship Id="rId130" Type="http://schemas.openxmlformats.org/officeDocument/2006/relationships/hyperlink" Target="consultantplus://offline/ref=F0AAF6E31A027E539EE950386311B45E7BF44A8A963F5BF746CACE93063AA7D95D37B7E54E25D9132CBAD88C405183F30B7A46AF95AD26BBF7E51988nESEK" TargetMode="External"/><Relationship Id="rId135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43" Type="http://schemas.openxmlformats.org/officeDocument/2006/relationships/hyperlink" Target="consultantplus://offline/ref=F0AAF6E31A027E539EE950386311B45E7BF44A8A963F59F246C6CE93063AA7D95D37B7E54E25D9132CBAD88E455183F30B7A46AF95AD26BBF7E51988nESEK" TargetMode="External"/><Relationship Id="rId148" Type="http://schemas.openxmlformats.org/officeDocument/2006/relationships/hyperlink" Target="consultantplus://offline/ref=F0AAF6E31A027E539EE950386311B45E7BF44A8A963F59F246C6CE93063AA7D95D37B7E54E25D9132CBAD88D405183F30B7A46AF95AD26BBF7E51988nESEK" TargetMode="External"/><Relationship Id="rId151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56" Type="http://schemas.openxmlformats.org/officeDocument/2006/relationships/hyperlink" Target="consultantplus://offline/ref=F0AAF6E31A027E539EE950386311B45E7BF44A8A963E52FB46C9CE93063AA7D95D37B7E54E25D9132CBAD98E425183F30B7A46AF95AD26BBF7E51988nESEK" TargetMode="External"/><Relationship Id="rId164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69" Type="http://schemas.openxmlformats.org/officeDocument/2006/relationships/hyperlink" Target="consultantplus://offline/ref=F0AAF6E31A027E539EE950386311B45E7BF44A8A96385DFB44C9CE93063AA7D95D37B7E54E25D9132CBAD88F495183F30B7A46AF95AD26BBF7E51988nES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AAF6E31A027E539EE950386311B45E7BF44A8A963B59F049CCCE93063AA7D95D37B7E54E25D9132CBAD88F475183F30B7A46AF95AD26BBF7E51988nESEK" TargetMode="External"/><Relationship Id="rId13" Type="http://schemas.openxmlformats.org/officeDocument/2006/relationships/hyperlink" Target="consultantplus://offline/ref=F0AAF6E31A027E539EE950386311B45E7BF44A8A963F5BF746CACE93063AA7D95D37B7E54E25D9132CBAD88F475183F30B7A46AF95AD26BBF7E51988nESEK" TargetMode="External"/><Relationship Id="rId18" Type="http://schemas.openxmlformats.org/officeDocument/2006/relationships/hyperlink" Target="consultantplus://offline/ref=F0AAF6E31A027E539EE94E35757DEB5571F81485903851A51D9AC8C4596AA18C0F77E9BC0F69CA132EA4DA8F42n5SAK" TargetMode="External"/><Relationship Id="rId39" Type="http://schemas.openxmlformats.org/officeDocument/2006/relationships/hyperlink" Target="consultantplus://offline/ref=F0AAF6E31A027E539EE950386311B45E7BF44A8A963F5BF746CACE93063AA7D95D37B7E54E25D9132CBAD88D425183F30B7A46AF95AD26BBF7E51988nESEK" TargetMode="External"/><Relationship Id="rId109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34" Type="http://schemas.openxmlformats.org/officeDocument/2006/relationships/hyperlink" Target="consultantplus://offline/ref=F0AAF6E31A027E539EE94E35757DEB5571F815869E3D51A51D9AC8C4596AA18C1D77B1B00D64D51529B18CDE040FDAA047314AAF83B127BBnES9K" TargetMode="External"/><Relationship Id="rId50" Type="http://schemas.openxmlformats.org/officeDocument/2006/relationships/hyperlink" Target="consultantplus://offline/ref=F0AAF6E31A027E539EE94E35757DEB5571F815869E3D51A51D9AC8C4596AA18C1D77B1B00D60DD1024B18CDE040FDAA047314AAF83B127BBnES9K" TargetMode="External"/><Relationship Id="rId55" Type="http://schemas.openxmlformats.org/officeDocument/2006/relationships/hyperlink" Target="consultantplus://offline/ref=F0AAF6E31A027E539EE94E35757DEB5571F815869E3D51A51D9AC8C4596AA18C1D77B1B00D64D31B28B18CDE040FDAA047314AAF83B127BBnES9K" TargetMode="External"/><Relationship Id="rId76" Type="http://schemas.openxmlformats.org/officeDocument/2006/relationships/hyperlink" Target="consultantplus://offline/ref=F0AAF6E31A027E539EE950386311B45E7BF44A8A963E52FB46C9CE93063AA7D95D37B7E54E25D9132CBAD98F425183F30B7A46AF95AD26BBF7E51988nESEK" TargetMode="External"/><Relationship Id="rId97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04" Type="http://schemas.openxmlformats.org/officeDocument/2006/relationships/hyperlink" Target="consultantplus://offline/ref=F0AAF6E31A027E539EE950386311B45E7BF44A8A963F5BF746C8CE93063AA7D95D37B7E54E25D9132CBAD88D415183F30B7A46AF95AD26BBF7E51988nESEK" TargetMode="External"/><Relationship Id="rId120" Type="http://schemas.openxmlformats.org/officeDocument/2006/relationships/hyperlink" Target="consultantplus://offline/ref=F0AAF6E31A027E539EE950386311B45E7BF44A8A963F5BF746C8CE93063AA7D95D37B7E54E25D9132CBAD88C495183F30B7A46AF95AD26BBF7E51988nESEK" TargetMode="External"/><Relationship Id="rId125" Type="http://schemas.openxmlformats.org/officeDocument/2006/relationships/hyperlink" Target="consultantplus://offline/ref=F0AAF6E31A027E539EE94E35757DEB5571F81485903851A51D9AC8C4596AA18C0F77E9BC0F69CA132EA4DA8F42n5SAK" TargetMode="External"/><Relationship Id="rId141" Type="http://schemas.openxmlformats.org/officeDocument/2006/relationships/hyperlink" Target="consultantplus://offline/ref=F0AAF6E31A027E539EE950386311B45E7BF44A8A963E52FB46C9CE93063AA7D95D37B7E54E25D9132CBAD98E415183F30B7A46AF95AD26BBF7E51988nESEK" TargetMode="External"/><Relationship Id="rId146" Type="http://schemas.openxmlformats.org/officeDocument/2006/relationships/hyperlink" Target="consultantplus://offline/ref=F0AAF6E31A027E539EE950386311B45E7BF44A8A963F59F246C6CE93063AA7D95D37B7E54E25D9132CBAD88E475183F30B7A46AF95AD26BBF7E51988nESEK" TargetMode="External"/><Relationship Id="rId167" Type="http://schemas.openxmlformats.org/officeDocument/2006/relationships/hyperlink" Target="consultantplus://offline/ref=F0AAF6E31A027E539EE950386311B45E7BF44A8A96385DFB44C9CE93063AA7D95D37B7E54E25D9132CBAD88F495183F30B7A46AF95AD26BBF7E51988nESEK" TargetMode="External"/><Relationship Id="rId7" Type="http://schemas.openxmlformats.org/officeDocument/2006/relationships/hyperlink" Target="consultantplus://offline/ref=F0AAF6E31A027E539EE950386311B45E7BF44A8A96385DFB44C9CE93063AA7D95D37B7E54E25D9132CBAD88F475183F30B7A46AF95AD26BBF7E51988nESEK" TargetMode="External"/><Relationship Id="rId71" Type="http://schemas.openxmlformats.org/officeDocument/2006/relationships/hyperlink" Target="consultantplus://offline/ref=F0AAF6E31A027E539EE94E35757DEB5571F815869E3D51A51D9AC8C4596AA18C1D77B1B00D64DC152FB18CDE040FDAA047314AAF83B127BBnES9K" TargetMode="External"/><Relationship Id="rId92" Type="http://schemas.openxmlformats.org/officeDocument/2006/relationships/hyperlink" Target="consultantplus://offline/ref=F0AAF6E31A027E539EE950386311B45E7BF44A8A963E52FB46C9CE93063AA7D95D37B7E54E25D9132CBAD98F485183F30B7A46AF95AD26BBF7E51988nESEK" TargetMode="External"/><Relationship Id="rId162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AAF6E31A027E539EE94E35757DEB5571F815869E3D51A51D9AC8C4596AA18C1D77B1B00D64D31A2DB18CDE040FDAA047314AAF83B127BBnES9K" TargetMode="External"/><Relationship Id="rId24" Type="http://schemas.openxmlformats.org/officeDocument/2006/relationships/hyperlink" Target="consultantplus://offline/ref=F0AAF6E31A027E539EE94E35757DEB5571F91C81943E51A51D9AC8C4596AA18C1D77B1B60A66D41978EB9CDA4D58DFBC4E2D55AF9DB1n2S7K" TargetMode="External"/><Relationship Id="rId40" Type="http://schemas.openxmlformats.org/officeDocument/2006/relationships/hyperlink" Target="consultantplus://offline/ref=F0AAF6E31A027E539EE94E35757DEB5571F815869E3D51A51D9AC8C4596AA18C1D77B1B00D61D31B29B18CDE040FDAA047314AAF83B127BBnES9K" TargetMode="External"/><Relationship Id="rId45" Type="http://schemas.openxmlformats.org/officeDocument/2006/relationships/hyperlink" Target="consultantplus://offline/ref=F0AAF6E31A027E539EE950386311B45E7BF44A8A963E52FB46C9CE93063AA7D95D37B7E54E25D9132CBAD887495183F30B7A46AF95AD26BBF7E51988nESEK" TargetMode="External"/><Relationship Id="rId66" Type="http://schemas.openxmlformats.org/officeDocument/2006/relationships/hyperlink" Target="consultantplus://offline/ref=F0AAF6E31A027E539EE950386311B45E7BF44A8A963E52FB46C9CE93063AA7D95D37B7E54E25D9132CBAD886475183F30B7A46AF95AD26BBF7E51988nESEK" TargetMode="External"/><Relationship Id="rId87" Type="http://schemas.openxmlformats.org/officeDocument/2006/relationships/hyperlink" Target="consultantplus://offline/ref=F0AAF6E31A027E539EE950386311B45E7BF44A8A96385DFB44C9CE93063AA7D95D37B7E54E25D9132CBAD88F485183F30B7A46AF95AD26BBF7E51988nESEK" TargetMode="External"/><Relationship Id="rId110" Type="http://schemas.openxmlformats.org/officeDocument/2006/relationships/hyperlink" Target="consultantplus://offline/ref=F0AAF6E31A027E539EE950386311B45E7BF44A8A963F5BF746CACE93063AA7D95D37B7E54E25D9132CBAD88D445183F30B7A46AF95AD26BBF7E51988nESEK" TargetMode="External"/><Relationship Id="rId115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31" Type="http://schemas.openxmlformats.org/officeDocument/2006/relationships/hyperlink" Target="consultantplus://offline/ref=F0AAF6E31A027E539EE950386311B45E7BF44A8A963F5BF746CACE93063AA7D95D37B7E54E25D9132CBAD88C415183F30B7A46AF95AD26BBF7E51988nESEK" TargetMode="External"/><Relationship Id="rId136" Type="http://schemas.openxmlformats.org/officeDocument/2006/relationships/hyperlink" Target="consultantplus://offline/ref=F0AAF6E31A027E539EE950386311B45E7BF44A8A963F5BF746C8CE93063AA7D95D37B7E54E25D9132CBAD88A415183F30B7A46AF95AD26BBF7E51988nESEK" TargetMode="External"/><Relationship Id="rId157" Type="http://schemas.openxmlformats.org/officeDocument/2006/relationships/hyperlink" Target="consultantplus://offline/ref=F0AAF6E31A027E539EE950386311B45E7BF44A8A963F5BF746C8CE93063AA7D95D37B7E54E25D9132CBAD889465183F30B7A46AF95AD26BBF7E51988nESEK" TargetMode="External"/><Relationship Id="rId61" Type="http://schemas.openxmlformats.org/officeDocument/2006/relationships/hyperlink" Target="consultantplus://offline/ref=F0AAF6E31A027E539EE94E35757DEB5571F815869E3D51A51D9AC8C4596AA18C1D77B1B00D64D4172BB18CDE040FDAA047314AAF83B127BBnES9K" TargetMode="External"/><Relationship Id="rId82" Type="http://schemas.openxmlformats.org/officeDocument/2006/relationships/hyperlink" Target="consultantplus://offline/ref=F0AAF6E31A027E539EE950386311B45E7BF44A8A963B59F049CCCE93063AA7D95D37B7E54E25D9132CBAD88E445183F30B7A46AF95AD26BBF7E51988nESEK" TargetMode="External"/><Relationship Id="rId152" Type="http://schemas.openxmlformats.org/officeDocument/2006/relationships/hyperlink" Target="consultantplus://offline/ref=F0AAF6E31A027E539EE950386311B45E7BF44A8A963F5BF746C8CE93063AA7D95D37B7E54E25D9132CBAD889415183F30B7A46AF95AD26BBF7E51988nESEK" TargetMode="External"/><Relationship Id="rId19" Type="http://schemas.openxmlformats.org/officeDocument/2006/relationships/hyperlink" Target="consultantplus://offline/ref=F0AAF6E31A027E539EE950386311B45E7BF44A8A963F5BF746CACE93063AA7D95D37B7E54E25D9132CBAD88E465183F30B7A46AF95AD26BBF7E51988nESEK" TargetMode="External"/><Relationship Id="rId14" Type="http://schemas.openxmlformats.org/officeDocument/2006/relationships/hyperlink" Target="consultantplus://offline/ref=F0AAF6E31A027E539EE950386311B45E7BF44A8A963F59F246C6CE93063AA7D95D37B7E54E25D9132CBAD88F475183F30B7A46AF95AD26BBF7E51988nESEK" TargetMode="External"/><Relationship Id="rId30" Type="http://schemas.openxmlformats.org/officeDocument/2006/relationships/hyperlink" Target="consultantplus://offline/ref=F0AAF6E31A027E539EE94E35757DEB5571F815869E3D51A51D9AC8C4596AA18C1D77B1B00D64DC152DB18CDE040FDAA047314AAF83B127BBnES9K" TargetMode="External"/><Relationship Id="rId35" Type="http://schemas.openxmlformats.org/officeDocument/2006/relationships/hyperlink" Target="consultantplus://offline/ref=F0AAF6E31A027E539EE94E35757DEB5571F815869E3D51A51D9AC8C4596AA18C1D77B1B00D64D51B2EB18CDE040FDAA047314AAF83B127BBnES9K" TargetMode="External"/><Relationship Id="rId56" Type="http://schemas.openxmlformats.org/officeDocument/2006/relationships/hyperlink" Target="consultantplus://offline/ref=F0AAF6E31A027E539EE950386311B45E7BF44A8A963E52FB46C9CE93063AA7D95D37B7E54E25D9132CBAD886435183F30B7A46AF95AD26BBF7E51988nESEK" TargetMode="External"/><Relationship Id="rId77" Type="http://schemas.openxmlformats.org/officeDocument/2006/relationships/hyperlink" Target="consultantplus://offline/ref=F0AAF6E31A027E539EE950386311B45E7BF44A8A963B5EF744CBCE93063AA7D95D37B7E54E25D9132CBAD88F495183F30B7A46AF95AD26BBF7E51988nESEK" TargetMode="External"/><Relationship Id="rId100" Type="http://schemas.openxmlformats.org/officeDocument/2006/relationships/hyperlink" Target="consultantplus://offline/ref=F0AAF6E31A027E539EE950386311B45E7BF44A8A963F5BF746C8CE93063AA7D95D37B7E54E25D9132CBAD88E455183F30B7A46AF95AD26BBF7E51988nESEK" TargetMode="External"/><Relationship Id="rId105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26" Type="http://schemas.openxmlformats.org/officeDocument/2006/relationships/hyperlink" Target="consultantplus://offline/ref=F0AAF6E31A027E539EE950386311B45E7BF44A8A963F5BF746C8CE93063AA7D95D37B7E54E25D9132CBAD88B425183F30B7A46AF95AD26BBF7E51988nESEK" TargetMode="External"/><Relationship Id="rId147" Type="http://schemas.openxmlformats.org/officeDocument/2006/relationships/hyperlink" Target="consultantplus://offline/ref=F0AAF6E31A027E539EE950386311B45E7BF44A8A963F59F246C6CE93063AA7D95D37B7E54E25D9132CBAD88D445183F30B7A46AF95AD26BBF7E51988nESEK" TargetMode="External"/><Relationship Id="rId168" Type="http://schemas.openxmlformats.org/officeDocument/2006/relationships/hyperlink" Target="consultantplus://offline/ref=F0AAF6E31A027E539EE950386311B45E7BF44A8A96385DFB44C9CE93063AA7D95D37B7E54E25D9132CBAD88F495183F30B7A46AF95AD26BBF7E51988nESEK" TargetMode="External"/><Relationship Id="rId8" Type="http://schemas.openxmlformats.org/officeDocument/2006/relationships/hyperlink" Target="consultantplus://offline/ref=F0AAF6E31A027E539EE950386311B45E7BF44A8A963A5AF746CFCE93063AA7D95D37B7E54E25D9132CBAD88F475183F30B7A46AF95AD26BBF7E51988nESEK" TargetMode="External"/><Relationship Id="rId51" Type="http://schemas.openxmlformats.org/officeDocument/2006/relationships/hyperlink" Target="consultantplus://offline/ref=F0AAF6E31A027E539EE94E35757DEB5571F815869E3D51A51D9AC8C4596AA18C1D77B1B00D60DD112CB18CDE040FDAA047314AAF83B127BBnES9K" TargetMode="External"/><Relationship Id="rId72" Type="http://schemas.openxmlformats.org/officeDocument/2006/relationships/hyperlink" Target="consultantplus://offline/ref=F0AAF6E31A027E539EE950386311B45E7BF44A8A963E52FB46C9CE93063AA7D95D37B7E54E25D9132CBAD98F405183F30B7A46AF95AD26BBF7E51988nESEK" TargetMode="External"/><Relationship Id="rId93" Type="http://schemas.openxmlformats.org/officeDocument/2006/relationships/hyperlink" Target="consultantplus://offline/ref=F0AAF6E31A027E539EE950386311B45E7BF44A8A963F5BF746C8CE93063AA7D95D37B7E54E25D9132CBAD88F485183F30B7A46AF95AD26BBF7E51988nESEK" TargetMode="External"/><Relationship Id="rId98" Type="http://schemas.openxmlformats.org/officeDocument/2006/relationships/hyperlink" Target="consultantplus://offline/ref=F0AAF6E31A027E539EE950386311B45E7BF44A8A963F5BF746C8CE93063AA7D95D37B7E54E25D9132CBAD88E425183F30B7A46AF95AD26BBF7E51988nESEK" TargetMode="External"/><Relationship Id="rId121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42" Type="http://schemas.openxmlformats.org/officeDocument/2006/relationships/hyperlink" Target="consultantplus://offline/ref=F0AAF6E31A027E539EE950386311B45E7BF44A8A963F5BF746C8CE93063AA7D95D37B7E54E25D9132CBAD88A455183F30B7A46AF95AD26BBF7E51988nESEK" TargetMode="External"/><Relationship Id="rId163" Type="http://schemas.openxmlformats.org/officeDocument/2006/relationships/hyperlink" Target="consultantplus://offline/ref=F0AAF6E31A027E539EE950386311B45E7BF44A8A963F5BF746C8CE93063AA7D95D37B7E54E25D9132CBAD888435183F30B7A46AF95AD26BBF7E51988nESE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0AAF6E31A027E539EE94E35757DEB5571F815869E3D51A51D9AC8C4596AA18C0F77E9BC0F69CA132EA4DA8F42n5SAK" TargetMode="External"/><Relationship Id="rId46" Type="http://schemas.openxmlformats.org/officeDocument/2006/relationships/hyperlink" Target="consultantplus://offline/ref=F0AAF6E31A027E539EE94E35757DEB5571F815869E3D51A51D9AC8C4596AA18C1D77B1B00D64D3172AB18CDE040FDAA047314AAF83B127BBnES9K" TargetMode="External"/><Relationship Id="rId67" Type="http://schemas.openxmlformats.org/officeDocument/2006/relationships/hyperlink" Target="consultantplus://offline/ref=F0AAF6E31A027E539EE94E35757DEB5571F815869E3D51A51D9AC8C4596AA18C1D77B1B00D64D5152BB18CDE040FDAA047314AAF83B127BBnES9K" TargetMode="External"/><Relationship Id="rId116" Type="http://schemas.openxmlformats.org/officeDocument/2006/relationships/hyperlink" Target="consultantplus://offline/ref=F0AAF6E31A027E539EE950386311B45E7BF44A8A963F59F246C6CE93063AA7D95D37B7E54E25D9132CBAD88F495183F30B7A46AF95AD26BBF7E51988nESEK" TargetMode="External"/><Relationship Id="rId137" Type="http://schemas.openxmlformats.org/officeDocument/2006/relationships/hyperlink" Target="consultantplus://offline/ref=F0AAF6E31A027E539EE950386311B45E7BF44A8A963F5BF746C8CE93063AA7D95D37B7E54E25D9132CBAD888465183F30B7A46AF95AD26BBF7E51988nESEK" TargetMode="External"/><Relationship Id="rId158" Type="http://schemas.openxmlformats.org/officeDocument/2006/relationships/hyperlink" Target="consultantplus://offline/ref=F0AAF6E31A027E539EE950386311B45E7BF44A8A963F5BF746CACE93063AA7D95D37B7E54E25D9132CBAD88C465183F30B7A46AF95AD26BBF7E51988nESEK" TargetMode="External"/><Relationship Id="rId20" Type="http://schemas.openxmlformats.org/officeDocument/2006/relationships/hyperlink" Target="consultantplus://offline/ref=F0AAF6E31A027E539EE950386311B45E7BF44A8A963F5BF746CACE93063AA7D95D37B7E54E25D9132CBAD88E475183F30B7A46AF95AD26BBF7E51988nESEK" TargetMode="External"/><Relationship Id="rId41" Type="http://schemas.openxmlformats.org/officeDocument/2006/relationships/hyperlink" Target="consultantplus://offline/ref=F0AAF6E31A027E539EE950386311B45E7BF44A8A963E52FB46C9CE93063AA7D95D37B7E54E25D9132CBAD887475183F30B7A46AF95AD26BBF7E51988nESEK" TargetMode="External"/><Relationship Id="rId62" Type="http://schemas.openxmlformats.org/officeDocument/2006/relationships/hyperlink" Target="consultantplus://offline/ref=F0AAF6E31A027E539EE950386311B45E7BF44A8A963E52FB46C9CE93063AA7D95D37B7E54E25D9132CBAD886465183F30B7A46AF95AD26BBF7E51988nESEK" TargetMode="External"/><Relationship Id="rId83" Type="http://schemas.openxmlformats.org/officeDocument/2006/relationships/hyperlink" Target="consultantplus://offline/ref=F0AAF6E31A027E539EE950386311B45E7BF44A8A963E52FB46C9CE93063AA7D95D37B7E54E25D9132CBAD98F455183F30B7A46AF95AD26BBF7E51988nESEK" TargetMode="External"/><Relationship Id="rId88" Type="http://schemas.openxmlformats.org/officeDocument/2006/relationships/hyperlink" Target="consultantplus://offline/ref=F0AAF6E31A027E539EE950386311B45E7BF44A8A963E52FB46C9CE93063AA7D95D37B7E54E25D9132CBAD98F475183F30B7A46AF95AD26BBF7E51988nESEK" TargetMode="External"/><Relationship Id="rId111" Type="http://schemas.openxmlformats.org/officeDocument/2006/relationships/hyperlink" Target="consultantplus://offline/ref=F0AAF6E31A027E539EE950386311B45E7BF44A8A963F5BF746C8CE93063AA7D95D37B7E54E25D9132CBAD88C405183F30B7A46AF95AD26BBF7E51988nESEK" TargetMode="External"/><Relationship Id="rId132" Type="http://schemas.openxmlformats.org/officeDocument/2006/relationships/hyperlink" Target="consultantplus://offline/ref=F0AAF6E31A027E539EE950386311B45E7BF44A8A963F5BF746CACE93063AA7D95D37B7E54E25D9132CBAD88C425183F30B7A46AF95AD26BBF7E51988nESEK" TargetMode="External"/><Relationship Id="rId153" Type="http://schemas.openxmlformats.org/officeDocument/2006/relationships/hyperlink" Target="consultantplus://offline/ref=F0AAF6E31A027E539EE950386311B45E7BF44A8A963F5BF746C8CE93063AA7D95D37B7E54E25D9132CBAD888465183F30B7A46AF95AD26BBF7E51988nE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11256</Words>
  <Characters>64162</Characters>
  <Application>Microsoft Office Word</Application>
  <DocSecurity>0</DocSecurity>
  <Lines>534</Lines>
  <Paragraphs>150</Paragraphs>
  <ScaleCrop>false</ScaleCrop>
  <Company/>
  <LinksUpToDate>false</LinksUpToDate>
  <CharactersWithSpaces>75268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</dc:creator>
  <cp:keywords/>
  <dc:description/>
  <cp:lastModifiedBy>Топол</cp:lastModifiedBy>
  <cp:revision>1</cp:revision>
  <dcterms:created xsi:type="dcterms:W3CDTF">2020-12-28T10:18:00Z</dcterms:created>
  <dcterms:modified xsi:type="dcterms:W3CDTF">2020-12-28T10:18:00Z</dcterms:modified>
</cp:coreProperties>
</file>